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C82" w:rsidRPr="00BB34B3" w:rsidRDefault="003F0C82" w:rsidP="003F0C82">
      <w:pPr>
        <w:pStyle w:val="tytuinformacji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>Rachunki leśne w Polsce w 2018 r.</w:t>
      </w:r>
      <w:r w:rsidRPr="00107B49">
        <w:rPr>
          <w:noProof/>
          <w:lang w:eastAsia="pl-PL"/>
        </w:rPr>
        <w:t xml:space="preserve"> </w:t>
      </w:r>
    </w:p>
    <w:p w:rsidR="00393761" w:rsidRPr="00001C5B" w:rsidRDefault="00393761" w:rsidP="00074DD8">
      <w:pPr>
        <w:pStyle w:val="tytuinformacji"/>
        <w:rPr>
          <w:sz w:val="32"/>
        </w:rPr>
      </w:pPr>
    </w:p>
    <w:p w:rsidR="005916D7" w:rsidRDefault="00003437" w:rsidP="00633014">
      <w:pPr>
        <w:pStyle w:val="LID"/>
      </w:pPr>
      <w:r w:rsidRPr="00074DD8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394CFA0" wp14:editId="5F220FE3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2035175" cy="1233805"/>
                <wp:effectExtent l="0" t="0" r="3175" b="44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1234159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6A7" w:rsidRPr="00CC2F37" w:rsidRDefault="001E76A7" w:rsidP="001E76A7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 w:rsidRPr="00CC2F37"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49492518" wp14:editId="1620DE04">
                                  <wp:extent cx="336550" cy="336550"/>
                                  <wp:effectExtent l="0" t="0" r="6350" b="6350"/>
                                  <wp:docPr id="15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550" cy="33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C2F3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 w:rsidRPr="00CC2F3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Pr="005A7596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7</w:t>
                            </w:r>
                          </w:p>
                          <w:p w:rsidR="00933EC1" w:rsidRPr="00074DD8" w:rsidRDefault="001E76A7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CC2F37">
                              <w:t>Dynamika produkcji globalnej działu l</w:t>
                            </w:r>
                            <w:r w:rsidR="002B7B1B">
                              <w:t>eśnictwo i pozyskiwanie drewna (</w:t>
                            </w:r>
                            <w:r w:rsidRPr="00CC2F37">
                              <w:t>2017=100)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CFA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5.75pt;width:160.25pt;height:97.1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" fillcolor="#001d77" stroked="f">
                <v:textbox>
                  <w:txbxContent>
                    <w:p w:rsidR="001E76A7" w:rsidRPr="00CC2F37" w:rsidRDefault="001E76A7" w:rsidP="001E76A7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 w:rsidRPr="00CC2F37"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49492518" wp14:editId="1620DE04">
                            <wp:extent cx="336550" cy="336550"/>
                            <wp:effectExtent l="0" t="0" r="6350" b="6350"/>
                            <wp:docPr id="15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550" cy="336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C2F3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 w:rsidRPr="00CC2F3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Pr="005A7596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7</w:t>
                      </w:r>
                    </w:p>
                    <w:p w:rsidR="00933EC1" w:rsidRPr="00074DD8" w:rsidRDefault="001E76A7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CC2F37">
                        <w:t>Dynamika produkcji globalnej działu l</w:t>
                      </w:r>
                      <w:r w:rsidR="002B7B1B">
                        <w:t>eśnictwo i pozyskiwanie drewna (</w:t>
                      </w:r>
                      <w:r w:rsidRPr="00CC2F37">
                        <w:t>2017=100)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76A7">
        <w:t>Według metodologii Europejskich Rachunków Leśnych (EFA)</w:t>
      </w:r>
      <w:r w:rsidR="00F61106">
        <w:t xml:space="preserve">, produkcja globalna leśnictwa </w:t>
      </w:r>
      <w:r w:rsidR="00763B17">
        <w:br/>
      </w:r>
      <w:r w:rsidR="002A6AA3">
        <w:t xml:space="preserve">i </w:t>
      </w:r>
      <w:r w:rsidR="001E76A7">
        <w:t>pozyskiwania dre</w:t>
      </w:r>
      <w:r w:rsidR="00F61106">
        <w:t xml:space="preserve">wna w Polsce w 2018 r. wyniosła </w:t>
      </w:r>
      <w:r w:rsidR="001E76A7" w:rsidRPr="00E0712B">
        <w:t>2</w:t>
      </w:r>
      <w:r w:rsidR="001E76A7">
        <w:t>3</w:t>
      </w:r>
      <w:r w:rsidR="001E76A7" w:rsidRPr="00E0712B">
        <w:t>,</w:t>
      </w:r>
      <w:r w:rsidR="001E76A7">
        <w:t xml:space="preserve">9 </w:t>
      </w:r>
      <w:r w:rsidR="001E76A7" w:rsidRPr="00E0712B">
        <w:t xml:space="preserve">mld zł i w stosunku do roku poprzedniego wzrosła o </w:t>
      </w:r>
      <w:r w:rsidR="001E76A7" w:rsidRPr="005A7596">
        <w:t>0,7</w:t>
      </w:r>
      <w:r w:rsidR="002B7B1B">
        <w:t>%</w:t>
      </w:r>
      <w:r w:rsidR="001E76A7" w:rsidRPr="00BB34B3">
        <w:t>.</w:t>
      </w:r>
      <w:r w:rsidR="001E76A7">
        <w:t xml:space="preserve"> </w:t>
      </w:r>
    </w:p>
    <w:p w:rsidR="001E76A7" w:rsidRDefault="001E76A7" w:rsidP="000926AF">
      <w:pPr>
        <w:pStyle w:val="LID"/>
      </w:pPr>
    </w:p>
    <w:p w:rsidR="003F0C82" w:rsidRDefault="003F0C82" w:rsidP="000926AF">
      <w:pPr>
        <w:pStyle w:val="LID"/>
      </w:pPr>
    </w:p>
    <w:p w:rsidR="000926AF" w:rsidRPr="00074DD8" w:rsidRDefault="000926AF" w:rsidP="00B05AB5">
      <w:pPr>
        <w:pStyle w:val="LID"/>
        <w:spacing w:before="0" w:line="240" w:lineRule="auto"/>
      </w:pPr>
    </w:p>
    <w:p w:rsidR="00C22105" w:rsidRPr="00074DD8" w:rsidRDefault="005E6D72" w:rsidP="00B05AB5">
      <w:pPr>
        <w:pStyle w:val="Nagwek1"/>
      </w:pPr>
      <w:r>
        <w:t>Bilans gruntów leśnych</w:t>
      </w:r>
    </w:p>
    <w:p w:rsidR="0035178F" w:rsidRDefault="009F4955" w:rsidP="00B05AB5">
      <w:pPr>
        <w:rPr>
          <w:iCs/>
          <w:szCs w:val="19"/>
        </w:rPr>
      </w:pPr>
      <w:r w:rsidRPr="002A6AA3">
        <w:rPr>
          <w:iCs/>
          <w:spacing w:val="-1"/>
          <w:szCs w:val="19"/>
        </w:rPr>
        <w:t>W końcu</w:t>
      </w:r>
      <w:r w:rsidR="005E6D72" w:rsidRPr="002A6AA3">
        <w:rPr>
          <w:iCs/>
          <w:spacing w:val="-1"/>
          <w:szCs w:val="19"/>
        </w:rPr>
        <w:t xml:space="preserve"> 2018 r. powierzchnia gruntów leśnych w Polsce wyniosła 9459</w:t>
      </w:r>
      <w:r w:rsidR="00A02957" w:rsidRPr="002A6AA3">
        <w:rPr>
          <w:iCs/>
          <w:spacing w:val="-1"/>
          <w:szCs w:val="19"/>
        </w:rPr>
        <w:t xml:space="preserve">,5 </w:t>
      </w:r>
      <w:r w:rsidR="002A6AA3" w:rsidRPr="002A6AA3">
        <w:rPr>
          <w:iCs/>
          <w:spacing w:val="-1"/>
          <w:szCs w:val="19"/>
        </w:rPr>
        <w:t>tys. ha i w ciągu</w:t>
      </w:r>
      <w:r w:rsidR="002A6AA3">
        <w:rPr>
          <w:iCs/>
          <w:szCs w:val="19"/>
        </w:rPr>
        <w:t xml:space="preserve"> </w:t>
      </w:r>
      <w:r w:rsidR="005E6D72">
        <w:rPr>
          <w:iCs/>
          <w:szCs w:val="19"/>
        </w:rPr>
        <w:t xml:space="preserve">roku zwiększyła się o 12,5 tys. ha. W wyniku przeklasyfikowania gruntów nieleśnych na grunty leśne przybyło </w:t>
      </w:r>
      <w:r w:rsidR="005E6D72" w:rsidRPr="002C7FE1">
        <w:rPr>
          <w:iCs/>
          <w:szCs w:val="19"/>
        </w:rPr>
        <w:t>13,</w:t>
      </w:r>
      <w:r w:rsidR="005E6D72">
        <w:rPr>
          <w:iCs/>
          <w:szCs w:val="19"/>
        </w:rPr>
        <w:t>0 tys. ha, natomiast z powodu wylesień ubyło niespełna 0,5</w:t>
      </w:r>
      <w:r w:rsidR="0035178F">
        <w:rPr>
          <w:iCs/>
          <w:szCs w:val="19"/>
        </w:rPr>
        <w:t xml:space="preserve"> tys. ha gruntów leśnych. </w:t>
      </w:r>
    </w:p>
    <w:p w:rsidR="005E6D72" w:rsidRDefault="009F4955" w:rsidP="00B05AB5">
      <w:pPr>
        <w:rPr>
          <w:iCs/>
          <w:szCs w:val="19"/>
        </w:rPr>
      </w:pPr>
      <w:r>
        <w:rPr>
          <w:iCs/>
          <w:szCs w:val="19"/>
        </w:rPr>
        <w:t>P</w:t>
      </w:r>
      <w:r w:rsidR="005E6D72">
        <w:rPr>
          <w:iCs/>
          <w:szCs w:val="19"/>
        </w:rPr>
        <w:t xml:space="preserve">owierzchnia gruntów leśnych w lasach dostępnych dla pozyskiwania drewna </w:t>
      </w:r>
      <w:r>
        <w:rPr>
          <w:iCs/>
          <w:szCs w:val="19"/>
        </w:rPr>
        <w:t xml:space="preserve">w końcu 2018 r. </w:t>
      </w:r>
      <w:r w:rsidR="005E6D72">
        <w:rPr>
          <w:iCs/>
          <w:szCs w:val="19"/>
        </w:rPr>
        <w:t xml:space="preserve">wyniosła 9153,7 tys. ha i stanowiła, podobnie jak </w:t>
      </w:r>
      <w:r>
        <w:rPr>
          <w:iCs/>
          <w:szCs w:val="19"/>
        </w:rPr>
        <w:t>rok wcześniej</w:t>
      </w:r>
      <w:r w:rsidR="005E6D72">
        <w:rPr>
          <w:iCs/>
          <w:szCs w:val="19"/>
        </w:rPr>
        <w:t>, 96,8% powierzchni gruntów leśnych ogółem.</w:t>
      </w:r>
    </w:p>
    <w:p w:rsidR="00B05AB5" w:rsidRDefault="00B05AB5" w:rsidP="00B05AB5">
      <w:pPr>
        <w:rPr>
          <w:iCs/>
          <w:szCs w:val="19"/>
        </w:rPr>
      </w:pPr>
    </w:p>
    <w:p w:rsidR="0035178F" w:rsidRPr="00C56854" w:rsidRDefault="0035178F" w:rsidP="0035178F">
      <w:pPr>
        <w:pStyle w:val="tytuwykresu"/>
        <w:spacing w:before="0"/>
        <w:rPr>
          <w:szCs w:val="18"/>
          <w:shd w:val="clear" w:color="auto" w:fill="FFFFFF"/>
        </w:rPr>
      </w:pPr>
      <w:r>
        <w:t>Tablica</w:t>
      </w:r>
      <w:r w:rsidRPr="007A2201">
        <w:t xml:space="preserve"> 1.</w:t>
      </w:r>
      <w:r w:rsidRPr="007A2201">
        <w:rPr>
          <w:shd w:val="clear" w:color="auto" w:fill="FFFFFF"/>
        </w:rPr>
        <w:t xml:space="preserve"> </w:t>
      </w:r>
      <w:r w:rsidRPr="0063063C">
        <w:rPr>
          <w:iCs/>
          <w:szCs w:val="19"/>
        </w:rPr>
        <w:t>Bilans powierzchni</w:t>
      </w:r>
      <w:r>
        <w:rPr>
          <w:iCs/>
          <w:szCs w:val="19"/>
        </w:rPr>
        <w:t xml:space="preserve"> gruntów leśnych w Polsce w 2018</w:t>
      </w:r>
      <w:r w:rsidRPr="0063063C">
        <w:rPr>
          <w:iCs/>
          <w:szCs w:val="19"/>
        </w:rPr>
        <w:t xml:space="preserve"> r.</w:t>
      </w:r>
    </w:p>
    <w:tbl>
      <w:tblPr>
        <w:tblStyle w:val="Siatkatabelijasna2"/>
        <w:tblW w:w="80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1D77"/>
          <w:insideV w:val="single" w:sz="12" w:space="0" w:color="001D77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153"/>
        <w:gridCol w:w="1623"/>
        <w:gridCol w:w="1623"/>
        <w:gridCol w:w="1624"/>
      </w:tblGrid>
      <w:tr w:rsidR="0035178F" w:rsidRPr="002D1F8C" w:rsidTr="00540DCD">
        <w:trPr>
          <w:trHeight w:val="173"/>
          <w:jc w:val="center"/>
        </w:trPr>
        <w:tc>
          <w:tcPr>
            <w:tcW w:w="3153" w:type="dxa"/>
            <w:vMerge w:val="restart"/>
            <w:tcBorders>
              <w:top w:val="nil"/>
              <w:bottom w:val="single" w:sz="12" w:space="0" w:color="001D77"/>
              <w:right w:val="single" w:sz="4" w:space="0" w:color="001D77"/>
            </w:tcBorders>
            <w:vAlign w:val="center"/>
          </w:tcPr>
          <w:p w:rsidR="0035178F" w:rsidRPr="002D1F8C" w:rsidRDefault="0035178F" w:rsidP="00540DCD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ind w:left="-57" w:right="-57"/>
              <w:jc w:val="center"/>
              <w:outlineLvl w:val="0"/>
              <w:rPr>
                <w:rFonts w:ascii="Fira Sans" w:hAnsi="Fira Sans" w:cs="Arial"/>
                <w:b/>
                <w:bCs w:val="0"/>
                <w:color w:val="auto"/>
                <w:sz w:val="16"/>
                <w:szCs w:val="16"/>
              </w:rPr>
            </w:pPr>
            <w:r w:rsidRPr="002D1F8C">
              <w:rPr>
                <w:rFonts w:ascii="Fira Sans" w:hAnsi="Fira Sans"/>
                <w:color w:val="auto"/>
                <w:sz w:val="16"/>
                <w:szCs w:val="16"/>
              </w:rPr>
              <w:t>WYSZCZEGÓLNIENIE</w:t>
            </w:r>
          </w:p>
        </w:tc>
        <w:tc>
          <w:tcPr>
            <w:tcW w:w="1623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5178F" w:rsidRPr="002D1F8C" w:rsidRDefault="0035178F" w:rsidP="00540DCD">
            <w:pPr>
              <w:spacing w:before="0" w:after="0"/>
              <w:ind w:left="-57" w:right="-57"/>
              <w:jc w:val="center"/>
              <w:rPr>
                <w:sz w:val="16"/>
                <w:szCs w:val="16"/>
              </w:rPr>
            </w:pPr>
            <w:r w:rsidRPr="002D1F8C">
              <w:rPr>
                <w:rFonts w:cs="Times New Roman"/>
                <w:sz w:val="16"/>
                <w:szCs w:val="16"/>
              </w:rPr>
              <w:t>Ogółem</w:t>
            </w:r>
          </w:p>
        </w:tc>
        <w:tc>
          <w:tcPr>
            <w:tcW w:w="1623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5178F" w:rsidRPr="002D1F8C" w:rsidRDefault="0035178F" w:rsidP="00540DCD">
            <w:pPr>
              <w:spacing w:before="0" w:after="0"/>
              <w:jc w:val="center"/>
              <w:rPr>
                <w:iCs/>
                <w:sz w:val="16"/>
                <w:szCs w:val="16"/>
              </w:rPr>
            </w:pPr>
            <w:r w:rsidRPr="002D1F8C">
              <w:rPr>
                <w:rFonts w:cs="Times New Roman"/>
                <w:sz w:val="16"/>
                <w:szCs w:val="16"/>
              </w:rPr>
              <w:t xml:space="preserve">Lasy dostępne </w:t>
            </w:r>
            <w:r w:rsidRPr="002D1F8C">
              <w:rPr>
                <w:rFonts w:cs="Times New Roman"/>
                <w:sz w:val="16"/>
                <w:szCs w:val="16"/>
              </w:rPr>
              <w:br/>
              <w:t>dla pozyskiwania drewna</w:t>
            </w:r>
          </w:p>
        </w:tc>
        <w:tc>
          <w:tcPr>
            <w:tcW w:w="1624" w:type="dxa"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35178F" w:rsidRPr="002D1F8C" w:rsidRDefault="0035178F" w:rsidP="00540DCD">
            <w:pPr>
              <w:spacing w:before="0" w:after="0"/>
              <w:jc w:val="center"/>
              <w:rPr>
                <w:iCs/>
                <w:sz w:val="16"/>
                <w:szCs w:val="16"/>
              </w:rPr>
            </w:pPr>
            <w:r w:rsidRPr="002D1F8C">
              <w:rPr>
                <w:rFonts w:cs="Times New Roman"/>
                <w:sz w:val="16"/>
                <w:szCs w:val="16"/>
              </w:rPr>
              <w:t xml:space="preserve">Lasy niedostępne </w:t>
            </w:r>
            <w:r w:rsidRPr="002D1F8C">
              <w:rPr>
                <w:rFonts w:cs="Times New Roman"/>
                <w:sz w:val="16"/>
                <w:szCs w:val="16"/>
              </w:rPr>
              <w:br/>
              <w:t>dla pozyskiwania drewna</w:t>
            </w:r>
          </w:p>
        </w:tc>
      </w:tr>
      <w:tr w:rsidR="0035178F" w:rsidRPr="002D1F8C" w:rsidTr="00540DCD">
        <w:trPr>
          <w:trHeight w:val="20"/>
          <w:jc w:val="center"/>
        </w:trPr>
        <w:tc>
          <w:tcPr>
            <w:tcW w:w="3153" w:type="dxa"/>
            <w:vMerge/>
            <w:tcBorders>
              <w:bottom w:val="single" w:sz="12" w:space="0" w:color="001D77"/>
              <w:right w:val="single" w:sz="4" w:space="0" w:color="001D77"/>
            </w:tcBorders>
            <w:vAlign w:val="center"/>
          </w:tcPr>
          <w:p w:rsidR="0035178F" w:rsidRPr="002D1F8C" w:rsidRDefault="0035178F" w:rsidP="00540DCD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center"/>
              <w:outlineLvl w:val="0"/>
              <w:rPr>
                <w:rFonts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870" w:type="dxa"/>
            <w:gridSpan w:val="3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vAlign w:val="center"/>
          </w:tcPr>
          <w:p w:rsidR="0035178F" w:rsidRPr="002D1F8C" w:rsidRDefault="0035178F" w:rsidP="00540DCD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2D1F8C">
              <w:rPr>
                <w:sz w:val="16"/>
                <w:szCs w:val="16"/>
              </w:rPr>
              <w:t>w tys. ha</w:t>
            </w:r>
          </w:p>
        </w:tc>
      </w:tr>
      <w:tr w:rsidR="0035178F" w:rsidRPr="002D1F8C" w:rsidTr="00540DCD">
        <w:trPr>
          <w:trHeight w:val="57"/>
          <w:jc w:val="center"/>
        </w:trPr>
        <w:tc>
          <w:tcPr>
            <w:tcW w:w="3153" w:type="dxa"/>
            <w:tcBorders>
              <w:top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35178F" w:rsidRPr="002D1F8C" w:rsidRDefault="0035178F" w:rsidP="002A6AA3">
            <w:pPr>
              <w:pStyle w:val="Nagwek2"/>
              <w:tabs>
                <w:tab w:val="right" w:leader="dot" w:pos="4156"/>
              </w:tabs>
              <w:spacing w:before="100" w:after="100"/>
              <w:outlineLvl w:val="1"/>
              <w:rPr>
                <w:rFonts w:ascii="Fira Sans" w:hAnsi="Fira Sans"/>
                <w:b/>
                <w:color w:val="auto"/>
                <w:sz w:val="16"/>
                <w:szCs w:val="16"/>
              </w:rPr>
            </w:pPr>
            <w:r w:rsidRPr="00962B03">
              <w:rPr>
                <w:rFonts w:ascii="Fira Sans" w:hAnsi="Fira Sans"/>
                <w:b/>
                <w:iCs/>
                <w:color w:val="auto"/>
                <w:sz w:val="16"/>
                <w:szCs w:val="16"/>
              </w:rPr>
              <w:t>Powierzchnia otwarcia</w:t>
            </w:r>
          </w:p>
        </w:tc>
        <w:tc>
          <w:tcPr>
            <w:tcW w:w="162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35178F" w:rsidRPr="002D1F8C" w:rsidRDefault="0035178F" w:rsidP="002A6AA3">
            <w:pPr>
              <w:spacing w:before="100" w:after="100"/>
              <w:jc w:val="right"/>
              <w:rPr>
                <w:b/>
                <w:iCs/>
                <w:sz w:val="16"/>
                <w:szCs w:val="16"/>
              </w:rPr>
            </w:pPr>
            <w:r w:rsidRPr="002D1F8C">
              <w:rPr>
                <w:rFonts w:cs="Arial"/>
                <w:b/>
                <w:bCs/>
                <w:iCs/>
                <w:color w:val="000000"/>
                <w:sz w:val="16"/>
                <w:szCs w:val="16"/>
              </w:rPr>
              <w:t>9447</w:t>
            </w:r>
            <w:r w:rsidR="00B47BCB" w:rsidRPr="005A7596">
              <w:rPr>
                <w:rFonts w:cs="Arial"/>
                <w:b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623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35178F" w:rsidRPr="002D1F8C" w:rsidRDefault="0035178F" w:rsidP="002A6AA3">
            <w:pPr>
              <w:spacing w:before="100" w:after="100"/>
              <w:jc w:val="right"/>
              <w:rPr>
                <w:b/>
                <w:iCs/>
                <w:sz w:val="16"/>
                <w:szCs w:val="16"/>
              </w:rPr>
            </w:pPr>
            <w:r w:rsidRPr="002D1F8C">
              <w:rPr>
                <w:rFonts w:cs="Arial"/>
                <w:b/>
                <w:bCs/>
                <w:iCs/>
                <w:color w:val="000000"/>
                <w:sz w:val="16"/>
                <w:szCs w:val="16"/>
              </w:rPr>
              <w:t>9143,2</w:t>
            </w:r>
          </w:p>
        </w:tc>
        <w:tc>
          <w:tcPr>
            <w:tcW w:w="162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35178F" w:rsidRPr="002D1F8C" w:rsidRDefault="0035178F" w:rsidP="002A6AA3">
            <w:pPr>
              <w:spacing w:before="100" w:after="100"/>
              <w:jc w:val="right"/>
              <w:rPr>
                <w:b/>
                <w:iCs/>
                <w:sz w:val="16"/>
                <w:szCs w:val="16"/>
              </w:rPr>
            </w:pPr>
            <w:r w:rsidRPr="002D1F8C">
              <w:rPr>
                <w:rFonts w:cs="Arial"/>
                <w:b/>
                <w:bCs/>
                <w:iCs/>
                <w:color w:val="000000"/>
                <w:sz w:val="16"/>
                <w:szCs w:val="16"/>
              </w:rPr>
              <w:t>303,8</w:t>
            </w:r>
          </w:p>
        </w:tc>
      </w:tr>
      <w:tr w:rsidR="0035178F" w:rsidRPr="002D1F8C" w:rsidTr="00540DCD">
        <w:trPr>
          <w:trHeight w:val="21"/>
          <w:jc w:val="center"/>
        </w:trPr>
        <w:tc>
          <w:tcPr>
            <w:tcW w:w="315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5178F" w:rsidRPr="002D1F8C" w:rsidRDefault="0035178F" w:rsidP="002A6AA3">
            <w:pPr>
              <w:pStyle w:val="Nagwek2"/>
              <w:tabs>
                <w:tab w:val="right" w:leader="dot" w:pos="4156"/>
              </w:tabs>
              <w:spacing w:before="100" w:after="100"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962B03">
              <w:rPr>
                <w:rFonts w:ascii="Fira Sans" w:hAnsi="Fira Sans"/>
                <w:iCs/>
                <w:color w:val="auto"/>
                <w:sz w:val="16"/>
                <w:szCs w:val="16"/>
              </w:rPr>
              <w:t>Zalesienia</w:t>
            </w:r>
          </w:p>
        </w:tc>
        <w:tc>
          <w:tcPr>
            <w:tcW w:w="162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35178F" w:rsidRPr="0035178F" w:rsidRDefault="0035178F" w:rsidP="002A6AA3">
            <w:pPr>
              <w:spacing w:before="100" w:after="100"/>
              <w:jc w:val="right"/>
              <w:rPr>
                <w:iCs/>
                <w:color w:val="FF0000"/>
                <w:sz w:val="16"/>
                <w:szCs w:val="16"/>
              </w:rPr>
            </w:pPr>
            <w:r w:rsidRPr="002D1F8C">
              <w:rPr>
                <w:rFonts w:cs="Arial"/>
                <w:iCs/>
                <w:color w:val="000000"/>
                <w:sz w:val="16"/>
                <w:szCs w:val="16"/>
              </w:rPr>
              <w:t>13</w:t>
            </w:r>
            <w:r w:rsidRPr="005A7596">
              <w:rPr>
                <w:rFonts w:cs="Arial"/>
                <w:iCs/>
                <w:sz w:val="16"/>
                <w:szCs w:val="16"/>
              </w:rPr>
              <w:t>,0</w:t>
            </w:r>
          </w:p>
        </w:tc>
        <w:tc>
          <w:tcPr>
            <w:tcW w:w="162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35178F" w:rsidRPr="002D1F8C" w:rsidRDefault="0035178F" w:rsidP="002A6AA3">
            <w:pPr>
              <w:spacing w:before="100" w:after="100"/>
              <w:jc w:val="right"/>
              <w:rPr>
                <w:iCs/>
                <w:sz w:val="16"/>
                <w:szCs w:val="16"/>
              </w:rPr>
            </w:pPr>
            <w:r w:rsidRPr="002D1F8C">
              <w:rPr>
                <w:rFonts w:cs="Arial"/>
                <w:iCs/>
                <w:color w:val="000000"/>
                <w:sz w:val="16"/>
                <w:szCs w:val="16"/>
              </w:rPr>
              <w:t>13</w:t>
            </w:r>
            <w:r w:rsidRPr="005A7596">
              <w:rPr>
                <w:rFonts w:cs="Arial"/>
                <w:iCs/>
                <w:sz w:val="16"/>
                <w:szCs w:val="16"/>
              </w:rPr>
              <w:t>,0</w:t>
            </w:r>
          </w:p>
        </w:tc>
        <w:tc>
          <w:tcPr>
            <w:tcW w:w="16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35178F" w:rsidRPr="002D1F8C" w:rsidRDefault="0035178F" w:rsidP="002A6AA3">
            <w:pPr>
              <w:spacing w:before="100" w:after="100"/>
              <w:jc w:val="right"/>
              <w:rPr>
                <w:iCs/>
                <w:sz w:val="16"/>
                <w:szCs w:val="16"/>
              </w:rPr>
            </w:pPr>
            <w:r w:rsidRPr="005A7596">
              <w:rPr>
                <w:rFonts w:cs="Arial"/>
                <w:iCs/>
                <w:sz w:val="16"/>
                <w:szCs w:val="16"/>
              </w:rPr>
              <w:t>0,0</w:t>
            </w:r>
          </w:p>
        </w:tc>
      </w:tr>
      <w:tr w:rsidR="0035178F" w:rsidRPr="002D1F8C" w:rsidTr="00540DCD">
        <w:trPr>
          <w:trHeight w:val="103"/>
          <w:jc w:val="center"/>
        </w:trPr>
        <w:tc>
          <w:tcPr>
            <w:tcW w:w="315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5178F" w:rsidRPr="002D1F8C" w:rsidRDefault="0035178F" w:rsidP="002A6AA3">
            <w:pPr>
              <w:pStyle w:val="Nagwek2"/>
              <w:tabs>
                <w:tab w:val="right" w:leader="dot" w:pos="4156"/>
              </w:tabs>
              <w:spacing w:before="100" w:after="100"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962B03">
              <w:rPr>
                <w:rFonts w:ascii="Fira Sans" w:hAnsi="Fira Sans"/>
                <w:iCs/>
                <w:color w:val="auto"/>
                <w:sz w:val="16"/>
                <w:szCs w:val="16"/>
              </w:rPr>
              <w:t>Wylesienia</w:t>
            </w:r>
          </w:p>
        </w:tc>
        <w:tc>
          <w:tcPr>
            <w:tcW w:w="162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35178F" w:rsidRPr="002D1F8C" w:rsidRDefault="0035178F" w:rsidP="002A6AA3">
            <w:pPr>
              <w:spacing w:before="100" w:after="100"/>
              <w:jc w:val="right"/>
              <w:rPr>
                <w:iCs/>
                <w:sz w:val="16"/>
                <w:szCs w:val="16"/>
              </w:rPr>
            </w:pPr>
            <w:r w:rsidRPr="002D1F8C">
              <w:rPr>
                <w:rFonts w:cs="Arial"/>
                <w:i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2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35178F" w:rsidRPr="002D1F8C" w:rsidRDefault="0035178F" w:rsidP="002A6AA3">
            <w:pPr>
              <w:spacing w:before="100" w:after="100"/>
              <w:jc w:val="right"/>
              <w:rPr>
                <w:iCs/>
                <w:sz w:val="16"/>
                <w:szCs w:val="16"/>
              </w:rPr>
            </w:pPr>
            <w:r w:rsidRPr="002D1F8C">
              <w:rPr>
                <w:rFonts w:cs="Arial"/>
                <w:i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35178F" w:rsidRPr="002D1F8C" w:rsidRDefault="0035178F" w:rsidP="002A6AA3">
            <w:pPr>
              <w:spacing w:before="100" w:after="100"/>
              <w:jc w:val="right"/>
              <w:rPr>
                <w:iCs/>
                <w:sz w:val="16"/>
                <w:szCs w:val="16"/>
              </w:rPr>
            </w:pPr>
            <w:r w:rsidRPr="005A7596">
              <w:rPr>
                <w:rFonts w:cs="Arial"/>
                <w:iCs/>
                <w:sz w:val="16"/>
                <w:szCs w:val="16"/>
              </w:rPr>
              <w:t>0,0</w:t>
            </w:r>
          </w:p>
        </w:tc>
      </w:tr>
      <w:tr w:rsidR="0035178F" w:rsidRPr="002D1F8C" w:rsidTr="00540DCD">
        <w:trPr>
          <w:trHeight w:val="21"/>
          <w:jc w:val="center"/>
        </w:trPr>
        <w:tc>
          <w:tcPr>
            <w:tcW w:w="315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5178F" w:rsidRPr="002D1F8C" w:rsidRDefault="0035178F" w:rsidP="002A6AA3">
            <w:pPr>
              <w:pStyle w:val="Nagwek2"/>
              <w:tabs>
                <w:tab w:val="right" w:leader="dot" w:pos="4156"/>
              </w:tabs>
              <w:spacing w:before="100" w:after="100"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962B03">
              <w:rPr>
                <w:rFonts w:ascii="Fira Sans" w:hAnsi="Fira Sans"/>
                <w:iCs/>
                <w:color w:val="auto"/>
                <w:sz w:val="16"/>
                <w:szCs w:val="16"/>
              </w:rPr>
              <w:t>Zmiany w użytkowaniu</w:t>
            </w:r>
          </w:p>
        </w:tc>
        <w:tc>
          <w:tcPr>
            <w:tcW w:w="162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35178F" w:rsidRPr="002D1F8C" w:rsidRDefault="0035178F" w:rsidP="002A6AA3">
            <w:pPr>
              <w:spacing w:before="100" w:after="100"/>
              <w:jc w:val="right"/>
              <w:rPr>
                <w:iCs/>
                <w:sz w:val="16"/>
                <w:szCs w:val="16"/>
              </w:rPr>
            </w:pPr>
            <w:r w:rsidRPr="005A7596">
              <w:rPr>
                <w:rFonts w:cs="Arial"/>
                <w:iCs/>
                <w:sz w:val="16"/>
                <w:szCs w:val="16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35178F" w:rsidRPr="002D1F8C" w:rsidRDefault="0035178F" w:rsidP="002A6AA3">
            <w:pPr>
              <w:spacing w:before="100" w:after="100"/>
              <w:jc w:val="right"/>
              <w:rPr>
                <w:iCs/>
                <w:sz w:val="16"/>
                <w:szCs w:val="16"/>
              </w:rPr>
            </w:pPr>
            <w:r w:rsidRPr="005A7596">
              <w:rPr>
                <w:sz w:val="16"/>
                <w:szCs w:val="16"/>
              </w:rPr>
              <w:t>–</w:t>
            </w:r>
            <w:r w:rsidRPr="005A7596">
              <w:rPr>
                <w:rFonts w:cs="Arial"/>
                <w:sz w:val="16"/>
                <w:szCs w:val="16"/>
              </w:rPr>
              <w:t>2</w:t>
            </w:r>
            <w:r w:rsidRPr="005A7596">
              <w:rPr>
                <w:rFonts w:cs="Arial"/>
                <w:iCs/>
                <w:sz w:val="16"/>
                <w:szCs w:val="16"/>
              </w:rPr>
              <w:t>,0</w:t>
            </w:r>
          </w:p>
        </w:tc>
        <w:tc>
          <w:tcPr>
            <w:tcW w:w="16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35178F" w:rsidRPr="002D1F8C" w:rsidRDefault="0035178F" w:rsidP="002A6AA3">
            <w:pPr>
              <w:spacing w:before="100" w:after="100"/>
              <w:jc w:val="right"/>
              <w:rPr>
                <w:iCs/>
                <w:sz w:val="16"/>
                <w:szCs w:val="16"/>
              </w:rPr>
            </w:pPr>
            <w:r w:rsidRPr="005A7596">
              <w:rPr>
                <w:rFonts w:cs="Arial"/>
                <w:iCs/>
                <w:sz w:val="16"/>
                <w:szCs w:val="16"/>
              </w:rPr>
              <w:t>2,0</w:t>
            </w:r>
          </w:p>
        </w:tc>
      </w:tr>
      <w:tr w:rsidR="0035178F" w:rsidRPr="002D1F8C" w:rsidTr="00540DCD">
        <w:trPr>
          <w:trHeight w:val="57"/>
          <w:jc w:val="center"/>
        </w:trPr>
        <w:tc>
          <w:tcPr>
            <w:tcW w:w="3153" w:type="dxa"/>
            <w:tcBorders>
              <w:top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35178F" w:rsidRPr="002D1F8C" w:rsidRDefault="0035178F" w:rsidP="002A6AA3">
            <w:pPr>
              <w:pStyle w:val="Nagwek2"/>
              <w:tabs>
                <w:tab w:val="right" w:leader="dot" w:pos="4156"/>
              </w:tabs>
              <w:spacing w:before="100" w:after="100"/>
              <w:outlineLvl w:val="1"/>
              <w:rPr>
                <w:rFonts w:ascii="Fira Sans" w:hAnsi="Fira Sans"/>
                <w:b/>
                <w:color w:val="auto"/>
                <w:sz w:val="16"/>
                <w:szCs w:val="16"/>
              </w:rPr>
            </w:pPr>
            <w:r w:rsidRPr="00962B03">
              <w:rPr>
                <w:rFonts w:ascii="Fira Sans" w:hAnsi="Fira Sans"/>
                <w:b/>
                <w:iCs/>
                <w:color w:val="auto"/>
                <w:sz w:val="16"/>
                <w:szCs w:val="16"/>
              </w:rPr>
              <w:t>Powierzchnia zamknięcia</w:t>
            </w:r>
          </w:p>
        </w:tc>
        <w:tc>
          <w:tcPr>
            <w:tcW w:w="1623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bottom"/>
          </w:tcPr>
          <w:p w:rsidR="0035178F" w:rsidRPr="002D1F8C" w:rsidRDefault="0035178F" w:rsidP="002A6AA3">
            <w:pPr>
              <w:spacing w:before="100" w:after="100"/>
              <w:jc w:val="right"/>
              <w:rPr>
                <w:b/>
                <w:iCs/>
                <w:sz w:val="16"/>
                <w:szCs w:val="16"/>
              </w:rPr>
            </w:pPr>
            <w:r w:rsidRPr="002D1F8C">
              <w:rPr>
                <w:rFonts w:cs="Arial"/>
                <w:b/>
                <w:bCs/>
                <w:color w:val="000000"/>
                <w:sz w:val="16"/>
                <w:szCs w:val="16"/>
              </w:rPr>
              <w:t>9459,5</w:t>
            </w:r>
          </w:p>
        </w:tc>
        <w:tc>
          <w:tcPr>
            <w:tcW w:w="1623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bottom"/>
          </w:tcPr>
          <w:p w:rsidR="0035178F" w:rsidRPr="002D1F8C" w:rsidRDefault="0035178F" w:rsidP="002A6AA3">
            <w:pPr>
              <w:spacing w:before="100" w:after="100"/>
              <w:jc w:val="right"/>
              <w:rPr>
                <w:b/>
                <w:iCs/>
                <w:sz w:val="16"/>
                <w:szCs w:val="16"/>
              </w:rPr>
            </w:pPr>
            <w:r w:rsidRPr="002D1F8C">
              <w:rPr>
                <w:rFonts w:cs="Arial"/>
                <w:b/>
                <w:bCs/>
                <w:color w:val="000000"/>
                <w:sz w:val="16"/>
                <w:szCs w:val="16"/>
              </w:rPr>
              <w:t>9153,7</w:t>
            </w:r>
          </w:p>
        </w:tc>
        <w:tc>
          <w:tcPr>
            <w:tcW w:w="1624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vAlign w:val="bottom"/>
          </w:tcPr>
          <w:p w:rsidR="0035178F" w:rsidRPr="002D1F8C" w:rsidRDefault="0035178F" w:rsidP="002A6AA3">
            <w:pPr>
              <w:spacing w:before="100" w:after="100"/>
              <w:jc w:val="right"/>
              <w:rPr>
                <w:b/>
                <w:iCs/>
                <w:sz w:val="16"/>
                <w:szCs w:val="16"/>
              </w:rPr>
            </w:pPr>
            <w:r w:rsidRPr="002D1F8C">
              <w:rPr>
                <w:rFonts w:cs="Arial"/>
                <w:b/>
                <w:bCs/>
                <w:color w:val="000000"/>
                <w:sz w:val="16"/>
                <w:szCs w:val="16"/>
              </w:rPr>
              <w:t>305,8</w:t>
            </w:r>
          </w:p>
        </w:tc>
      </w:tr>
    </w:tbl>
    <w:p w:rsidR="00C051A8" w:rsidRDefault="009211DD" w:rsidP="006D6B88">
      <w:r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11373E4D" wp14:editId="6DEFC5AA">
                <wp:simplePos x="0" y="0"/>
                <wp:positionH relativeFrom="column">
                  <wp:posOffset>5235245</wp:posOffset>
                </wp:positionH>
                <wp:positionV relativeFrom="paragraph">
                  <wp:posOffset>147955</wp:posOffset>
                </wp:positionV>
                <wp:extent cx="1697355" cy="989330"/>
                <wp:effectExtent l="0" t="0" r="0" b="1270"/>
                <wp:wrapTight wrapText="bothSides">
                  <wp:wrapPolygon edited="0">
                    <wp:start x="727" y="0"/>
                    <wp:lineTo x="727" y="21212"/>
                    <wp:lineTo x="20848" y="21212"/>
                    <wp:lineTo x="20848" y="0"/>
                    <wp:lineTo x="727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989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1DD" w:rsidRPr="00B1689A" w:rsidRDefault="009211DD" w:rsidP="009211DD">
                            <w:pPr>
                              <w:pStyle w:val="tekstzboku"/>
                            </w:pPr>
                            <w:r w:rsidRPr="008705FF">
                              <w:t>Wartość gruntów</w:t>
                            </w:r>
                            <w:r w:rsidRPr="00B1689A">
                              <w:t xml:space="preserve"> leśnych </w:t>
                            </w:r>
                            <w:r w:rsidRPr="00B1689A">
                              <w:br/>
                              <w:t>w końcu 2018 r. wyniosła 38,5 mld zł</w:t>
                            </w:r>
                          </w:p>
                          <w:p w:rsidR="009211DD" w:rsidRPr="00EA38EB" w:rsidRDefault="009211DD" w:rsidP="009211DD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73E4D" id="Pole tekstowe 5" o:spid="_x0000_s1027" type="#_x0000_t202" style="position:absolute;margin-left:412.2pt;margin-top:11.65pt;width:133.65pt;height:77.9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" filled="f" stroked="f">
                <v:textbox>
                  <w:txbxContent>
                    <w:p w:rsidR="009211DD" w:rsidRPr="00B1689A" w:rsidRDefault="009211DD" w:rsidP="009211DD">
                      <w:pPr>
                        <w:pStyle w:val="tekstzboku"/>
                      </w:pPr>
                      <w:r w:rsidRPr="008705FF">
                        <w:t>Wartość gruntów</w:t>
                      </w:r>
                      <w:r w:rsidRPr="00B1689A">
                        <w:t xml:space="preserve"> leśnych </w:t>
                      </w:r>
                      <w:r w:rsidRPr="00B1689A">
                        <w:br/>
                        <w:t>w końcu 2018 r. wyniosła 38,5 mld zł</w:t>
                      </w:r>
                    </w:p>
                    <w:p w:rsidR="009211DD" w:rsidRPr="00EA38EB" w:rsidRDefault="009211DD" w:rsidP="009211DD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D7A69" w:rsidRPr="00B05AB5" w:rsidRDefault="00ED7A69" w:rsidP="00B05AB5">
      <w:pPr>
        <w:rPr>
          <w:iCs/>
          <w:szCs w:val="19"/>
        </w:rPr>
      </w:pPr>
      <w:r w:rsidRPr="00B05AB5">
        <w:rPr>
          <w:iCs/>
          <w:szCs w:val="19"/>
        </w:rPr>
        <w:t xml:space="preserve">Wartość gruntów leśnych w końcu 2018 r. </w:t>
      </w:r>
      <w:r w:rsidR="009F4955">
        <w:rPr>
          <w:iCs/>
          <w:szCs w:val="19"/>
        </w:rPr>
        <w:t xml:space="preserve">ukształtowała się na poziomie </w:t>
      </w:r>
      <w:r w:rsidRPr="00B05AB5">
        <w:rPr>
          <w:iCs/>
          <w:szCs w:val="19"/>
        </w:rPr>
        <w:t xml:space="preserve">38,5 mld zł i w stosunku do </w:t>
      </w:r>
      <w:r w:rsidR="009F4955">
        <w:rPr>
          <w:iCs/>
          <w:szCs w:val="19"/>
        </w:rPr>
        <w:t xml:space="preserve">zanotowanej przed rokiem </w:t>
      </w:r>
      <w:r w:rsidR="004361DA">
        <w:rPr>
          <w:iCs/>
          <w:szCs w:val="19"/>
        </w:rPr>
        <w:t>zmniejszyła się</w:t>
      </w:r>
      <w:r w:rsidRPr="00B05AB5">
        <w:rPr>
          <w:iCs/>
          <w:szCs w:val="19"/>
        </w:rPr>
        <w:t xml:space="preserve"> o 2</w:t>
      </w:r>
      <w:r w:rsidR="00EF48DA" w:rsidRPr="005A7596">
        <w:rPr>
          <w:iCs/>
          <w:szCs w:val="19"/>
        </w:rPr>
        <w:t>,</w:t>
      </w:r>
      <w:r w:rsidRPr="00B05AB5">
        <w:rPr>
          <w:iCs/>
          <w:szCs w:val="19"/>
        </w:rPr>
        <w:t xml:space="preserve">4%, </w:t>
      </w:r>
      <w:r w:rsidR="00D73142">
        <w:rPr>
          <w:iCs/>
          <w:szCs w:val="19"/>
        </w:rPr>
        <w:t>na skutek</w:t>
      </w:r>
      <w:r w:rsidRPr="00B05AB5">
        <w:rPr>
          <w:iCs/>
          <w:szCs w:val="19"/>
        </w:rPr>
        <w:t xml:space="preserve"> spadku cen drewna. Wartość gruntów leśnych dostępnych dla pozyskiwania drewna wyniosła 37,2 mld zł, co stanowiło 96,6% wartości</w:t>
      </w:r>
      <w:r w:rsidR="009F4955">
        <w:rPr>
          <w:iCs/>
          <w:szCs w:val="19"/>
        </w:rPr>
        <w:t xml:space="preserve"> </w:t>
      </w:r>
      <w:r w:rsidRPr="00B05AB5">
        <w:rPr>
          <w:iCs/>
          <w:szCs w:val="19"/>
        </w:rPr>
        <w:t>gruntów leśnych ogółem.</w:t>
      </w:r>
    </w:p>
    <w:p w:rsidR="00B05AB5" w:rsidRDefault="00B05AB5" w:rsidP="00ED7A69">
      <w:pPr>
        <w:spacing w:line="240" w:lineRule="auto"/>
        <w:rPr>
          <w:iCs/>
          <w:szCs w:val="19"/>
        </w:rPr>
      </w:pPr>
    </w:p>
    <w:p w:rsidR="00B05AB5" w:rsidRDefault="00B05AB5" w:rsidP="00ED7A69">
      <w:pPr>
        <w:spacing w:line="240" w:lineRule="auto"/>
        <w:rPr>
          <w:iCs/>
          <w:szCs w:val="19"/>
        </w:rPr>
      </w:pPr>
    </w:p>
    <w:p w:rsidR="00B05AB5" w:rsidRDefault="00B05AB5" w:rsidP="00ED7A69">
      <w:pPr>
        <w:spacing w:line="240" w:lineRule="auto"/>
        <w:rPr>
          <w:iCs/>
          <w:szCs w:val="19"/>
        </w:rPr>
      </w:pPr>
    </w:p>
    <w:p w:rsidR="00B05AB5" w:rsidRDefault="00B05AB5" w:rsidP="00ED7A69">
      <w:pPr>
        <w:spacing w:line="240" w:lineRule="auto"/>
        <w:rPr>
          <w:iCs/>
          <w:szCs w:val="19"/>
        </w:rPr>
      </w:pPr>
    </w:p>
    <w:p w:rsidR="00680312" w:rsidRDefault="00680312" w:rsidP="00ED7A69">
      <w:pPr>
        <w:spacing w:line="240" w:lineRule="auto"/>
        <w:rPr>
          <w:iCs/>
          <w:szCs w:val="19"/>
        </w:rPr>
      </w:pPr>
    </w:p>
    <w:p w:rsidR="002A6AA3" w:rsidRDefault="002A6AA3" w:rsidP="00ED7A69">
      <w:pPr>
        <w:spacing w:line="240" w:lineRule="auto"/>
        <w:rPr>
          <w:iCs/>
          <w:szCs w:val="19"/>
        </w:rPr>
      </w:pPr>
    </w:p>
    <w:p w:rsidR="00ED7A69" w:rsidRPr="006A2367" w:rsidRDefault="00ED7A69" w:rsidP="00ED7A69">
      <w:pPr>
        <w:spacing w:before="0"/>
        <w:jc w:val="both"/>
        <w:rPr>
          <w:b/>
          <w:iCs/>
          <w:sz w:val="18"/>
          <w:szCs w:val="18"/>
        </w:rPr>
      </w:pPr>
      <w:r w:rsidRPr="006A2367">
        <w:rPr>
          <w:b/>
          <w:iCs/>
          <w:sz w:val="18"/>
          <w:szCs w:val="18"/>
        </w:rPr>
        <w:lastRenderedPageBreak/>
        <w:t>Tablica 2. Bilans wartości</w:t>
      </w:r>
      <w:r>
        <w:rPr>
          <w:b/>
          <w:iCs/>
          <w:sz w:val="18"/>
          <w:szCs w:val="18"/>
        </w:rPr>
        <w:t xml:space="preserve"> gruntów leśnych w Polsce w 2018</w:t>
      </w:r>
      <w:r w:rsidRPr="006A2367">
        <w:rPr>
          <w:b/>
          <w:iCs/>
          <w:sz w:val="18"/>
          <w:szCs w:val="18"/>
        </w:rPr>
        <w:t xml:space="preserve"> r. </w:t>
      </w:r>
    </w:p>
    <w:tbl>
      <w:tblPr>
        <w:tblStyle w:val="Siatkatabelijasna2"/>
        <w:tblpPr w:leftFromText="141" w:rightFromText="141" w:vertAnchor="text" w:horzAnchor="margin" w:tblpY="1"/>
        <w:tblW w:w="8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1D77"/>
          <w:insideV w:val="single" w:sz="12" w:space="0" w:color="001D77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163"/>
        <w:gridCol w:w="1629"/>
        <w:gridCol w:w="1629"/>
        <w:gridCol w:w="1630"/>
      </w:tblGrid>
      <w:tr w:rsidR="00ED7A69" w:rsidRPr="0075318A" w:rsidTr="00540DCD">
        <w:trPr>
          <w:trHeight w:val="90"/>
        </w:trPr>
        <w:tc>
          <w:tcPr>
            <w:tcW w:w="3163" w:type="dxa"/>
            <w:vMerge w:val="restart"/>
            <w:tcBorders>
              <w:top w:val="nil"/>
              <w:bottom w:val="single" w:sz="12" w:space="0" w:color="001D77"/>
              <w:right w:val="single" w:sz="4" w:space="0" w:color="001D77"/>
            </w:tcBorders>
            <w:vAlign w:val="center"/>
          </w:tcPr>
          <w:p w:rsidR="00ED7A69" w:rsidRPr="0075318A" w:rsidRDefault="00ED7A69" w:rsidP="00540DCD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ind w:left="-57" w:right="-57"/>
              <w:jc w:val="center"/>
              <w:outlineLvl w:val="0"/>
              <w:rPr>
                <w:rFonts w:ascii="Fira Sans" w:hAnsi="Fira Sans" w:cs="Arial"/>
                <w:b/>
                <w:bCs w:val="0"/>
                <w:color w:val="auto"/>
                <w:sz w:val="16"/>
                <w:szCs w:val="16"/>
              </w:rPr>
            </w:pPr>
            <w:r w:rsidRPr="0075318A">
              <w:rPr>
                <w:rFonts w:ascii="Fira Sans" w:hAnsi="Fira Sans"/>
                <w:color w:val="auto"/>
                <w:sz w:val="16"/>
                <w:szCs w:val="16"/>
              </w:rPr>
              <w:t>WYSZCZEGÓLNIENIE</w:t>
            </w:r>
          </w:p>
        </w:tc>
        <w:tc>
          <w:tcPr>
            <w:tcW w:w="1629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D7A69" w:rsidRPr="0075318A" w:rsidRDefault="00ED7A69" w:rsidP="00540DCD">
            <w:pPr>
              <w:spacing w:before="0" w:after="0"/>
              <w:ind w:left="-57" w:right="-57"/>
              <w:jc w:val="center"/>
              <w:rPr>
                <w:sz w:val="16"/>
                <w:szCs w:val="16"/>
              </w:rPr>
            </w:pPr>
            <w:r w:rsidRPr="0075318A">
              <w:rPr>
                <w:rFonts w:cs="Times New Roman"/>
                <w:sz w:val="16"/>
                <w:szCs w:val="16"/>
              </w:rPr>
              <w:t>Ogółem</w:t>
            </w:r>
          </w:p>
        </w:tc>
        <w:tc>
          <w:tcPr>
            <w:tcW w:w="1629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D7A69" w:rsidRPr="0075318A" w:rsidRDefault="00ED7A69" w:rsidP="00540DCD">
            <w:pPr>
              <w:spacing w:before="0" w:after="0"/>
              <w:jc w:val="center"/>
              <w:rPr>
                <w:iCs/>
                <w:sz w:val="16"/>
                <w:szCs w:val="16"/>
              </w:rPr>
            </w:pPr>
            <w:r w:rsidRPr="0075318A">
              <w:rPr>
                <w:rFonts w:cs="Times New Roman"/>
                <w:sz w:val="16"/>
                <w:szCs w:val="16"/>
              </w:rPr>
              <w:t xml:space="preserve">Lasy dostępne </w:t>
            </w:r>
            <w:r w:rsidRPr="0075318A">
              <w:rPr>
                <w:rFonts w:cs="Times New Roman"/>
                <w:sz w:val="16"/>
                <w:szCs w:val="16"/>
              </w:rPr>
              <w:br/>
              <w:t>dla pozyskiwania drewna</w:t>
            </w:r>
          </w:p>
        </w:tc>
        <w:tc>
          <w:tcPr>
            <w:tcW w:w="1630" w:type="dxa"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ED7A69" w:rsidRPr="0075318A" w:rsidRDefault="00ED7A69" w:rsidP="00540DCD">
            <w:pPr>
              <w:spacing w:before="0" w:after="0"/>
              <w:jc w:val="center"/>
              <w:rPr>
                <w:iCs/>
                <w:sz w:val="16"/>
                <w:szCs w:val="16"/>
              </w:rPr>
            </w:pPr>
            <w:r w:rsidRPr="0075318A">
              <w:rPr>
                <w:rFonts w:cs="Times New Roman"/>
                <w:sz w:val="16"/>
                <w:szCs w:val="16"/>
              </w:rPr>
              <w:t xml:space="preserve">Lasy niedostępne </w:t>
            </w:r>
            <w:r w:rsidRPr="0075318A">
              <w:rPr>
                <w:rFonts w:cs="Times New Roman"/>
                <w:sz w:val="16"/>
                <w:szCs w:val="16"/>
              </w:rPr>
              <w:br/>
              <w:t>dla pozyskiwania drewna</w:t>
            </w:r>
          </w:p>
        </w:tc>
      </w:tr>
      <w:tr w:rsidR="00ED7A69" w:rsidRPr="0075318A" w:rsidTr="00540DCD">
        <w:trPr>
          <w:trHeight w:val="20"/>
        </w:trPr>
        <w:tc>
          <w:tcPr>
            <w:tcW w:w="3163" w:type="dxa"/>
            <w:vMerge/>
            <w:tcBorders>
              <w:bottom w:val="single" w:sz="12" w:space="0" w:color="001D77"/>
              <w:right w:val="single" w:sz="4" w:space="0" w:color="001D77"/>
            </w:tcBorders>
            <w:vAlign w:val="center"/>
          </w:tcPr>
          <w:p w:rsidR="00ED7A69" w:rsidRPr="0075318A" w:rsidRDefault="00ED7A69" w:rsidP="00540DCD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center"/>
              <w:outlineLvl w:val="0"/>
              <w:rPr>
                <w:rFonts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888" w:type="dxa"/>
            <w:gridSpan w:val="3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vAlign w:val="center"/>
          </w:tcPr>
          <w:p w:rsidR="00ED7A69" w:rsidRPr="0075318A" w:rsidRDefault="00ED7A69" w:rsidP="00540DCD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5318A">
              <w:rPr>
                <w:sz w:val="16"/>
                <w:szCs w:val="16"/>
              </w:rPr>
              <w:t>w mln zł</w:t>
            </w:r>
          </w:p>
        </w:tc>
      </w:tr>
      <w:tr w:rsidR="00ED7A69" w:rsidRPr="0075318A" w:rsidTr="00540DCD">
        <w:trPr>
          <w:trHeight w:val="57"/>
        </w:trPr>
        <w:tc>
          <w:tcPr>
            <w:tcW w:w="3163" w:type="dxa"/>
            <w:tcBorders>
              <w:top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ED7A69" w:rsidRPr="0075318A" w:rsidRDefault="00ED7A69" w:rsidP="002A6AA3">
            <w:pPr>
              <w:pStyle w:val="Nagwek2"/>
              <w:tabs>
                <w:tab w:val="right" w:leader="dot" w:pos="4156"/>
              </w:tabs>
              <w:spacing w:before="95" w:after="95"/>
              <w:outlineLvl w:val="1"/>
              <w:rPr>
                <w:rFonts w:ascii="Fira Sans" w:hAnsi="Fira Sans"/>
                <w:b/>
                <w:color w:val="auto"/>
                <w:sz w:val="16"/>
                <w:szCs w:val="16"/>
              </w:rPr>
            </w:pPr>
            <w:r w:rsidRPr="0075318A">
              <w:rPr>
                <w:rFonts w:ascii="Fira Sans" w:hAnsi="Fira Sans"/>
                <w:b/>
                <w:iCs/>
                <w:color w:val="auto"/>
                <w:sz w:val="16"/>
                <w:szCs w:val="16"/>
              </w:rPr>
              <w:t>Powierzchnia otwarcia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D7A69" w:rsidRPr="0075318A" w:rsidRDefault="00ED7A69" w:rsidP="002A6AA3">
            <w:pPr>
              <w:spacing w:before="95" w:after="95"/>
              <w:jc w:val="right"/>
              <w:rPr>
                <w:b/>
                <w:iCs/>
                <w:sz w:val="16"/>
                <w:szCs w:val="16"/>
              </w:rPr>
            </w:pPr>
            <w:r w:rsidRPr="0075318A">
              <w:rPr>
                <w:b/>
                <w:iCs/>
                <w:sz w:val="16"/>
                <w:szCs w:val="16"/>
              </w:rPr>
              <w:t>39463,3</w:t>
            </w:r>
          </w:p>
        </w:tc>
        <w:tc>
          <w:tcPr>
            <w:tcW w:w="1629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D7A69" w:rsidRPr="0075318A" w:rsidRDefault="00ED7A69" w:rsidP="002A6AA3">
            <w:pPr>
              <w:spacing w:before="95" w:after="95"/>
              <w:jc w:val="right"/>
              <w:rPr>
                <w:b/>
                <w:iCs/>
                <w:sz w:val="16"/>
                <w:szCs w:val="16"/>
              </w:rPr>
            </w:pPr>
            <w:r w:rsidRPr="0075318A">
              <w:rPr>
                <w:b/>
                <w:iCs/>
                <w:sz w:val="16"/>
                <w:szCs w:val="16"/>
              </w:rPr>
              <w:t>38117,6</w:t>
            </w:r>
          </w:p>
        </w:tc>
        <w:tc>
          <w:tcPr>
            <w:tcW w:w="163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ED7A69" w:rsidRPr="0075318A" w:rsidRDefault="00ED7A69" w:rsidP="002A6AA3">
            <w:pPr>
              <w:spacing w:before="95" w:after="95"/>
              <w:jc w:val="right"/>
              <w:rPr>
                <w:b/>
                <w:iCs/>
                <w:sz w:val="16"/>
                <w:szCs w:val="16"/>
              </w:rPr>
            </w:pPr>
            <w:r w:rsidRPr="0075318A">
              <w:rPr>
                <w:b/>
                <w:iCs/>
                <w:sz w:val="16"/>
                <w:szCs w:val="16"/>
              </w:rPr>
              <w:t>1345,7</w:t>
            </w:r>
          </w:p>
        </w:tc>
      </w:tr>
      <w:tr w:rsidR="00ED7A69" w:rsidRPr="0075318A" w:rsidTr="00540DCD">
        <w:trPr>
          <w:trHeight w:val="21"/>
        </w:trPr>
        <w:tc>
          <w:tcPr>
            <w:tcW w:w="316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D7A69" w:rsidRPr="0075318A" w:rsidRDefault="00ED7A69" w:rsidP="002A6AA3">
            <w:pPr>
              <w:pStyle w:val="Nagwek2"/>
              <w:tabs>
                <w:tab w:val="right" w:leader="dot" w:pos="4156"/>
              </w:tabs>
              <w:spacing w:before="95" w:after="95"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75318A">
              <w:rPr>
                <w:rFonts w:ascii="Fira Sans" w:hAnsi="Fira Sans"/>
                <w:iCs/>
                <w:color w:val="auto"/>
                <w:sz w:val="16"/>
                <w:szCs w:val="16"/>
              </w:rPr>
              <w:t>Zalesienia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D7A69" w:rsidRPr="0075318A" w:rsidRDefault="00ED7A69" w:rsidP="002A6AA3">
            <w:pPr>
              <w:spacing w:before="95" w:after="95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52,9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D7A69" w:rsidRPr="0075318A" w:rsidRDefault="00ED7A69" w:rsidP="002A6AA3">
            <w:pPr>
              <w:spacing w:before="95" w:after="95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52,9</w:t>
            </w:r>
          </w:p>
        </w:tc>
        <w:tc>
          <w:tcPr>
            <w:tcW w:w="16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ED7A69" w:rsidRPr="0075318A" w:rsidRDefault="00ED7A69" w:rsidP="002A6AA3">
            <w:pPr>
              <w:spacing w:before="95" w:after="95"/>
              <w:jc w:val="right"/>
              <w:rPr>
                <w:iCs/>
                <w:sz w:val="16"/>
                <w:szCs w:val="16"/>
              </w:rPr>
            </w:pPr>
            <w:r w:rsidRPr="0075318A">
              <w:rPr>
                <w:iCs/>
                <w:sz w:val="16"/>
                <w:szCs w:val="16"/>
              </w:rPr>
              <w:t>0,0</w:t>
            </w:r>
          </w:p>
        </w:tc>
      </w:tr>
      <w:tr w:rsidR="00ED7A69" w:rsidRPr="0075318A" w:rsidTr="00540DCD">
        <w:trPr>
          <w:trHeight w:val="57"/>
        </w:trPr>
        <w:tc>
          <w:tcPr>
            <w:tcW w:w="316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D7A69" w:rsidRPr="0075318A" w:rsidRDefault="00ED7A69" w:rsidP="002A6AA3">
            <w:pPr>
              <w:pStyle w:val="Nagwek2"/>
              <w:tabs>
                <w:tab w:val="right" w:leader="dot" w:pos="4156"/>
              </w:tabs>
              <w:spacing w:before="95" w:after="95"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75318A">
              <w:rPr>
                <w:rFonts w:ascii="Fira Sans" w:hAnsi="Fira Sans"/>
                <w:iCs/>
                <w:color w:val="auto"/>
                <w:sz w:val="16"/>
                <w:szCs w:val="16"/>
              </w:rPr>
              <w:t>Wylesienia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D7A69" w:rsidRPr="0075318A" w:rsidRDefault="00ED7A69" w:rsidP="002A6AA3">
            <w:pPr>
              <w:spacing w:before="95" w:after="95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2,0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D7A69" w:rsidRPr="0075318A" w:rsidRDefault="00ED7A69" w:rsidP="002A6AA3">
            <w:pPr>
              <w:spacing w:before="95" w:after="95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2,0</w:t>
            </w:r>
          </w:p>
        </w:tc>
        <w:tc>
          <w:tcPr>
            <w:tcW w:w="16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ED7A69" w:rsidRPr="0075318A" w:rsidRDefault="00ED7A69" w:rsidP="002A6AA3">
            <w:pPr>
              <w:spacing w:before="95" w:after="95"/>
              <w:jc w:val="right"/>
              <w:rPr>
                <w:iCs/>
                <w:sz w:val="16"/>
                <w:szCs w:val="16"/>
              </w:rPr>
            </w:pPr>
            <w:r w:rsidRPr="0075318A">
              <w:rPr>
                <w:iCs/>
                <w:sz w:val="16"/>
                <w:szCs w:val="16"/>
              </w:rPr>
              <w:t>0,0</w:t>
            </w:r>
          </w:p>
        </w:tc>
      </w:tr>
      <w:tr w:rsidR="00ED7A69" w:rsidRPr="0075318A" w:rsidTr="00540DCD">
        <w:trPr>
          <w:trHeight w:val="21"/>
        </w:trPr>
        <w:tc>
          <w:tcPr>
            <w:tcW w:w="316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D7A69" w:rsidRPr="0075318A" w:rsidRDefault="00ED7A69" w:rsidP="002A6AA3">
            <w:pPr>
              <w:pStyle w:val="Nagwek2"/>
              <w:tabs>
                <w:tab w:val="right" w:leader="dot" w:pos="4156"/>
              </w:tabs>
              <w:spacing w:before="95" w:after="95"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75318A">
              <w:rPr>
                <w:rFonts w:ascii="Fira Sans" w:hAnsi="Fira Sans"/>
                <w:iCs/>
                <w:color w:val="auto"/>
                <w:sz w:val="16"/>
                <w:szCs w:val="16"/>
              </w:rPr>
              <w:t>Zmiany w użytkowaniu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D7A69" w:rsidRPr="0075318A" w:rsidRDefault="00ED7A69" w:rsidP="002A6AA3">
            <w:pPr>
              <w:spacing w:before="95" w:after="95"/>
              <w:jc w:val="right"/>
              <w:rPr>
                <w:iCs/>
                <w:sz w:val="16"/>
                <w:szCs w:val="16"/>
              </w:rPr>
            </w:pPr>
            <w:r w:rsidRPr="0075318A"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D7A69" w:rsidRPr="0075318A" w:rsidRDefault="00ED7A69" w:rsidP="002A6AA3">
            <w:pPr>
              <w:spacing w:before="95" w:after="95"/>
              <w:jc w:val="right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  <w:lang w:eastAsia="pl-PL"/>
              </w:rPr>
              <w:t>-8,6</w:t>
            </w:r>
          </w:p>
        </w:tc>
        <w:tc>
          <w:tcPr>
            <w:tcW w:w="16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ED7A69" w:rsidRPr="0075318A" w:rsidRDefault="00ED7A69" w:rsidP="002A6AA3">
            <w:pPr>
              <w:spacing w:before="95" w:after="95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8,6</w:t>
            </w:r>
          </w:p>
        </w:tc>
      </w:tr>
      <w:tr w:rsidR="00ED7A69" w:rsidRPr="0075318A" w:rsidTr="00540DCD">
        <w:trPr>
          <w:trHeight w:val="21"/>
        </w:trPr>
        <w:tc>
          <w:tcPr>
            <w:tcW w:w="316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ED7A69" w:rsidRDefault="00ED7A69" w:rsidP="002A6AA3">
            <w:pPr>
              <w:spacing w:before="95" w:after="9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Przeszacowanie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ED7A69" w:rsidRDefault="00292330" w:rsidP="002A6AA3">
            <w:pPr>
              <w:spacing w:before="95" w:after="95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2330">
              <w:rPr>
                <w:sz w:val="16"/>
                <w:szCs w:val="16"/>
              </w:rPr>
              <w:t>–</w:t>
            </w:r>
            <w:r w:rsidR="00ED7A69">
              <w:rPr>
                <w:rFonts w:cs="Arial"/>
                <w:color w:val="000000"/>
                <w:sz w:val="16"/>
                <w:szCs w:val="16"/>
              </w:rPr>
              <w:t>1017,3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ED7A69" w:rsidRDefault="00292330" w:rsidP="002A6AA3">
            <w:pPr>
              <w:spacing w:before="95" w:after="95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2330">
              <w:rPr>
                <w:sz w:val="16"/>
                <w:szCs w:val="16"/>
              </w:rPr>
              <w:t>–</w:t>
            </w:r>
            <w:r w:rsidR="00ED7A69">
              <w:rPr>
                <w:rFonts w:cs="Arial"/>
                <w:color w:val="000000"/>
                <w:sz w:val="16"/>
                <w:szCs w:val="16"/>
              </w:rPr>
              <w:t>982,6</w:t>
            </w:r>
          </w:p>
        </w:tc>
        <w:tc>
          <w:tcPr>
            <w:tcW w:w="16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ED7A69" w:rsidRDefault="00292330" w:rsidP="002A6AA3">
            <w:pPr>
              <w:spacing w:before="95" w:after="95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2330">
              <w:rPr>
                <w:sz w:val="16"/>
                <w:szCs w:val="16"/>
              </w:rPr>
              <w:t>–</w:t>
            </w:r>
            <w:r w:rsidR="00ED7A69">
              <w:rPr>
                <w:rFonts w:cs="Arial"/>
                <w:color w:val="000000"/>
                <w:sz w:val="16"/>
                <w:szCs w:val="16"/>
              </w:rPr>
              <w:t>34,7</w:t>
            </w:r>
          </w:p>
        </w:tc>
      </w:tr>
      <w:tr w:rsidR="00ED7A69" w:rsidRPr="0075318A" w:rsidTr="00540DCD">
        <w:trPr>
          <w:trHeight w:val="21"/>
        </w:trPr>
        <w:tc>
          <w:tcPr>
            <w:tcW w:w="316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ED7A69" w:rsidRDefault="00ED7A69" w:rsidP="002A6AA3">
            <w:pPr>
              <w:spacing w:before="95" w:after="9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Pozycja bilansująca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ED7A69" w:rsidRDefault="00ED7A69" w:rsidP="002A6AA3">
            <w:pPr>
              <w:spacing w:before="95" w:after="9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38,7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ED7A69" w:rsidRDefault="00ED7A69" w:rsidP="002A6AA3">
            <w:pPr>
              <w:spacing w:before="95" w:after="9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41,1</w:t>
            </w:r>
          </w:p>
        </w:tc>
        <w:tc>
          <w:tcPr>
            <w:tcW w:w="16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ED7A69" w:rsidRDefault="00292330" w:rsidP="002A6AA3">
            <w:pPr>
              <w:spacing w:before="95" w:after="95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2330">
              <w:rPr>
                <w:sz w:val="16"/>
                <w:szCs w:val="16"/>
              </w:rPr>
              <w:t>–</w:t>
            </w:r>
            <w:r w:rsidR="00ED7A69">
              <w:rPr>
                <w:rFonts w:cs="Arial"/>
                <w:color w:val="000000"/>
                <w:sz w:val="16"/>
                <w:szCs w:val="16"/>
              </w:rPr>
              <w:t>2,4</w:t>
            </w:r>
          </w:p>
        </w:tc>
      </w:tr>
      <w:tr w:rsidR="00ED7A69" w:rsidRPr="0075318A" w:rsidTr="00540DCD">
        <w:trPr>
          <w:trHeight w:val="57"/>
        </w:trPr>
        <w:tc>
          <w:tcPr>
            <w:tcW w:w="3163" w:type="dxa"/>
            <w:tcBorders>
              <w:top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ED7A69" w:rsidRPr="0075318A" w:rsidRDefault="00ED7A69" w:rsidP="002A6AA3">
            <w:pPr>
              <w:pStyle w:val="Nagwek2"/>
              <w:tabs>
                <w:tab w:val="right" w:leader="dot" w:pos="4156"/>
              </w:tabs>
              <w:spacing w:before="95" w:after="95"/>
              <w:outlineLvl w:val="1"/>
              <w:rPr>
                <w:rFonts w:ascii="Fira Sans" w:hAnsi="Fira Sans"/>
                <w:b/>
                <w:color w:val="auto"/>
                <w:sz w:val="16"/>
                <w:szCs w:val="16"/>
              </w:rPr>
            </w:pPr>
            <w:r w:rsidRPr="0075318A">
              <w:rPr>
                <w:rFonts w:ascii="Fira Sans" w:hAnsi="Fira Sans"/>
                <w:b/>
                <w:iCs/>
                <w:color w:val="auto"/>
                <w:sz w:val="16"/>
                <w:szCs w:val="16"/>
              </w:rPr>
              <w:t>Powierzchnia zamknięcia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ED7A69" w:rsidRPr="0075318A" w:rsidRDefault="00ED7A69" w:rsidP="002A6AA3">
            <w:pPr>
              <w:spacing w:before="95" w:after="95"/>
              <w:jc w:val="right"/>
              <w:rPr>
                <w:b/>
                <w:iCs/>
                <w:sz w:val="16"/>
                <w:szCs w:val="16"/>
              </w:rPr>
            </w:pPr>
            <w:r w:rsidRPr="009C22D7">
              <w:rPr>
                <w:b/>
                <w:iCs/>
                <w:sz w:val="16"/>
                <w:szCs w:val="16"/>
              </w:rPr>
              <w:t>38535,6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ED7A69" w:rsidRPr="0075318A" w:rsidRDefault="00ED7A69" w:rsidP="002A6AA3">
            <w:pPr>
              <w:spacing w:before="95" w:after="95"/>
              <w:jc w:val="right"/>
              <w:rPr>
                <w:b/>
                <w:iCs/>
                <w:sz w:val="16"/>
                <w:szCs w:val="16"/>
              </w:rPr>
            </w:pPr>
            <w:r w:rsidRPr="009C22D7">
              <w:rPr>
                <w:b/>
                <w:iCs/>
                <w:sz w:val="16"/>
                <w:szCs w:val="16"/>
              </w:rPr>
              <w:t>37218,4</w:t>
            </w:r>
          </w:p>
        </w:tc>
        <w:tc>
          <w:tcPr>
            <w:tcW w:w="1630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:rsidR="00ED7A69" w:rsidRPr="0075318A" w:rsidRDefault="00ED7A69" w:rsidP="002A6AA3">
            <w:pPr>
              <w:spacing w:before="95" w:after="95"/>
              <w:jc w:val="right"/>
              <w:rPr>
                <w:b/>
                <w:iCs/>
                <w:sz w:val="16"/>
                <w:szCs w:val="16"/>
              </w:rPr>
            </w:pPr>
            <w:r w:rsidRPr="009C22D7">
              <w:rPr>
                <w:b/>
                <w:iCs/>
                <w:sz w:val="16"/>
                <w:szCs w:val="16"/>
              </w:rPr>
              <w:t>1317,2</w:t>
            </w:r>
          </w:p>
        </w:tc>
      </w:tr>
    </w:tbl>
    <w:p w:rsidR="00B05AB5" w:rsidRDefault="00B10D6F" w:rsidP="00B05AB5">
      <w:pPr>
        <w:pStyle w:val="Nagwek1"/>
      </w:pPr>
      <w:r w:rsidRPr="00B10D6F">
        <w:t xml:space="preserve"> </w:t>
      </w:r>
    </w:p>
    <w:p w:rsidR="00B05AB5" w:rsidRDefault="00B10D6F" w:rsidP="00B05AB5">
      <w:pPr>
        <w:pStyle w:val="Nagwek1"/>
      </w:pPr>
      <w:r>
        <w:t xml:space="preserve">Bilans zasobów drzewnych na pniu </w:t>
      </w:r>
    </w:p>
    <w:p w:rsidR="00B05AB5" w:rsidRDefault="00B05AB5" w:rsidP="00D8654A">
      <w:pPr>
        <w:rPr>
          <w:iCs/>
          <w:szCs w:val="19"/>
        </w:rPr>
      </w:pPr>
      <w:r w:rsidRPr="00D75A70">
        <w:rPr>
          <w:iCs/>
          <w:szCs w:val="19"/>
        </w:rPr>
        <w:t>Zasoby drzewne na pniu w polskich lasach w końcu 201</w:t>
      </w:r>
      <w:r>
        <w:rPr>
          <w:iCs/>
          <w:szCs w:val="19"/>
        </w:rPr>
        <w:t>8</w:t>
      </w:r>
      <w:r w:rsidRPr="00D75A70">
        <w:rPr>
          <w:iCs/>
          <w:szCs w:val="19"/>
        </w:rPr>
        <w:t xml:space="preserve"> r. wyniosły 26</w:t>
      </w:r>
      <w:r>
        <w:rPr>
          <w:iCs/>
          <w:szCs w:val="19"/>
        </w:rPr>
        <w:t>45</w:t>
      </w:r>
      <w:r w:rsidRPr="00D75A70">
        <w:rPr>
          <w:iCs/>
          <w:szCs w:val="19"/>
        </w:rPr>
        <w:t>,</w:t>
      </w:r>
      <w:r>
        <w:rPr>
          <w:iCs/>
          <w:szCs w:val="19"/>
        </w:rPr>
        <w:t>1</w:t>
      </w:r>
      <w:r w:rsidRPr="00D75A70">
        <w:rPr>
          <w:iCs/>
          <w:szCs w:val="19"/>
        </w:rPr>
        <w:t xml:space="preserve"> mln m</w:t>
      </w:r>
      <w:r w:rsidRPr="00D75A70">
        <w:rPr>
          <w:iCs/>
          <w:szCs w:val="19"/>
          <w:vertAlign w:val="superscript"/>
        </w:rPr>
        <w:t>3</w:t>
      </w:r>
      <w:r w:rsidRPr="00D75A70">
        <w:rPr>
          <w:iCs/>
          <w:szCs w:val="19"/>
        </w:rPr>
        <w:t xml:space="preserve"> i w ciągu roku zwiększyły się o 1,</w:t>
      </w:r>
      <w:r>
        <w:rPr>
          <w:iCs/>
          <w:szCs w:val="19"/>
        </w:rPr>
        <w:t>0</w:t>
      </w:r>
      <w:r w:rsidR="00A02957">
        <w:rPr>
          <w:iCs/>
          <w:szCs w:val="19"/>
        </w:rPr>
        <w:t xml:space="preserve">%. </w:t>
      </w:r>
      <w:r w:rsidRPr="00D75A70">
        <w:rPr>
          <w:iCs/>
          <w:szCs w:val="19"/>
        </w:rPr>
        <w:t xml:space="preserve">W wyniku rocznego przyrostu miąższości drzewostanów, </w:t>
      </w:r>
      <w:r>
        <w:rPr>
          <w:iCs/>
          <w:szCs w:val="19"/>
        </w:rPr>
        <w:t xml:space="preserve">skorygowanego o </w:t>
      </w:r>
      <w:r w:rsidRPr="00D75A70">
        <w:rPr>
          <w:iCs/>
          <w:szCs w:val="19"/>
        </w:rPr>
        <w:t>śmiertelnoś</w:t>
      </w:r>
      <w:r w:rsidR="005D7AA7">
        <w:rPr>
          <w:iCs/>
          <w:szCs w:val="19"/>
        </w:rPr>
        <w:t>ć</w:t>
      </w:r>
      <w:r w:rsidRPr="00D75A70">
        <w:rPr>
          <w:iCs/>
          <w:szCs w:val="19"/>
        </w:rPr>
        <w:t xml:space="preserve"> drzew, przybyło 8</w:t>
      </w:r>
      <w:r>
        <w:rPr>
          <w:iCs/>
          <w:szCs w:val="19"/>
        </w:rPr>
        <w:t>3</w:t>
      </w:r>
      <w:r w:rsidRPr="00D75A70">
        <w:rPr>
          <w:iCs/>
          <w:szCs w:val="19"/>
        </w:rPr>
        <w:t>,</w:t>
      </w:r>
      <w:r>
        <w:rPr>
          <w:iCs/>
          <w:szCs w:val="19"/>
        </w:rPr>
        <w:t>0</w:t>
      </w:r>
      <w:r w:rsidRPr="00D75A70">
        <w:rPr>
          <w:iCs/>
          <w:szCs w:val="19"/>
        </w:rPr>
        <w:t xml:space="preserve"> mln m</w:t>
      </w:r>
      <w:r w:rsidRPr="00D75A70">
        <w:rPr>
          <w:iCs/>
          <w:szCs w:val="19"/>
          <w:vertAlign w:val="superscript"/>
        </w:rPr>
        <w:t>3</w:t>
      </w:r>
      <w:r w:rsidRPr="00D75A70">
        <w:rPr>
          <w:iCs/>
          <w:szCs w:val="19"/>
        </w:rPr>
        <w:t xml:space="preserve"> drewna na pniu, podczas gdy pozyskano 4</w:t>
      </w:r>
      <w:r>
        <w:rPr>
          <w:iCs/>
          <w:szCs w:val="19"/>
        </w:rPr>
        <w:t>5</w:t>
      </w:r>
      <w:r w:rsidRPr="00D75A70">
        <w:rPr>
          <w:iCs/>
          <w:szCs w:val="19"/>
        </w:rPr>
        <w:t>,</w:t>
      </w:r>
      <w:r>
        <w:rPr>
          <w:iCs/>
          <w:szCs w:val="19"/>
        </w:rPr>
        <w:t>6</w:t>
      </w:r>
      <w:r w:rsidRPr="00D75A70">
        <w:rPr>
          <w:iCs/>
          <w:szCs w:val="19"/>
        </w:rPr>
        <w:t xml:space="preserve"> mln m</w:t>
      </w:r>
      <w:r w:rsidRPr="00D75A70">
        <w:rPr>
          <w:iCs/>
          <w:szCs w:val="19"/>
          <w:vertAlign w:val="superscript"/>
        </w:rPr>
        <w:t>3</w:t>
      </w:r>
      <w:r w:rsidRPr="00D75A70">
        <w:rPr>
          <w:iCs/>
          <w:szCs w:val="19"/>
        </w:rPr>
        <w:t xml:space="preserve">. Zasoby drzewne na pniu dostępne dla pozyskiwania </w:t>
      </w:r>
      <w:r w:rsidR="009F4955">
        <w:rPr>
          <w:iCs/>
          <w:szCs w:val="19"/>
        </w:rPr>
        <w:t xml:space="preserve">drewna </w:t>
      </w:r>
      <w:r w:rsidRPr="00D75A70">
        <w:rPr>
          <w:iCs/>
          <w:szCs w:val="19"/>
        </w:rPr>
        <w:t xml:space="preserve">w </w:t>
      </w:r>
      <w:r w:rsidR="009F4955">
        <w:rPr>
          <w:iCs/>
          <w:szCs w:val="19"/>
        </w:rPr>
        <w:t>końcu 2018 r.</w:t>
      </w:r>
      <w:r w:rsidRPr="00D75A70">
        <w:rPr>
          <w:iCs/>
          <w:szCs w:val="19"/>
        </w:rPr>
        <w:t xml:space="preserve"> wyniosły 25</w:t>
      </w:r>
      <w:r>
        <w:rPr>
          <w:iCs/>
          <w:szCs w:val="19"/>
        </w:rPr>
        <w:t>37,5</w:t>
      </w:r>
      <w:r w:rsidRPr="00D75A70">
        <w:rPr>
          <w:iCs/>
          <w:szCs w:val="19"/>
        </w:rPr>
        <w:t xml:space="preserve"> mln m</w:t>
      </w:r>
      <w:r w:rsidRPr="00D75A70">
        <w:rPr>
          <w:iCs/>
          <w:szCs w:val="19"/>
          <w:vertAlign w:val="superscript"/>
        </w:rPr>
        <w:t>3</w:t>
      </w:r>
      <w:r w:rsidRPr="00D75A70">
        <w:rPr>
          <w:iCs/>
          <w:szCs w:val="19"/>
        </w:rPr>
        <w:t xml:space="preserve"> i stanowiły </w:t>
      </w:r>
      <w:r w:rsidR="00BC242E">
        <w:rPr>
          <w:iCs/>
          <w:szCs w:val="19"/>
        </w:rPr>
        <w:t>95,9</w:t>
      </w:r>
      <w:r w:rsidRPr="00D75A70">
        <w:rPr>
          <w:iCs/>
          <w:szCs w:val="19"/>
        </w:rPr>
        <w:t xml:space="preserve">% ogółu zasobów drzewnych na pniu. </w:t>
      </w:r>
    </w:p>
    <w:p w:rsidR="00A02957" w:rsidRPr="00D75A70" w:rsidRDefault="00A02957" w:rsidP="00D8654A">
      <w:pPr>
        <w:rPr>
          <w:iCs/>
          <w:szCs w:val="19"/>
        </w:rPr>
      </w:pPr>
    </w:p>
    <w:p w:rsidR="00B05AB5" w:rsidRPr="006A2367" w:rsidRDefault="00B05AB5" w:rsidP="00B05AB5">
      <w:pPr>
        <w:spacing w:before="0"/>
        <w:jc w:val="both"/>
        <w:rPr>
          <w:b/>
          <w:iCs/>
          <w:sz w:val="18"/>
          <w:szCs w:val="18"/>
        </w:rPr>
      </w:pPr>
      <w:r w:rsidRPr="006A2367">
        <w:rPr>
          <w:b/>
          <w:iCs/>
          <w:sz w:val="18"/>
          <w:szCs w:val="18"/>
        </w:rPr>
        <w:t xml:space="preserve">Tablica </w:t>
      </w:r>
      <w:r>
        <w:rPr>
          <w:b/>
          <w:iCs/>
          <w:sz w:val="18"/>
          <w:szCs w:val="18"/>
        </w:rPr>
        <w:t>3</w:t>
      </w:r>
      <w:r w:rsidRPr="006A2367">
        <w:rPr>
          <w:b/>
          <w:iCs/>
          <w:sz w:val="18"/>
          <w:szCs w:val="18"/>
        </w:rPr>
        <w:t xml:space="preserve">. </w:t>
      </w:r>
      <w:r w:rsidRPr="00F16507">
        <w:rPr>
          <w:b/>
          <w:iCs/>
          <w:sz w:val="18"/>
          <w:szCs w:val="18"/>
        </w:rPr>
        <w:t xml:space="preserve">Bilans zasobów </w:t>
      </w:r>
      <w:r>
        <w:rPr>
          <w:b/>
          <w:iCs/>
          <w:sz w:val="18"/>
          <w:szCs w:val="18"/>
        </w:rPr>
        <w:t>drzewnych na pniu w Polsce w 2018</w:t>
      </w:r>
      <w:r w:rsidRPr="00F16507">
        <w:rPr>
          <w:b/>
          <w:iCs/>
          <w:sz w:val="18"/>
          <w:szCs w:val="18"/>
        </w:rPr>
        <w:t xml:space="preserve"> r.</w:t>
      </w:r>
    </w:p>
    <w:tbl>
      <w:tblPr>
        <w:tblStyle w:val="Siatkatabelijasna2"/>
        <w:tblW w:w="80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1D77"/>
          <w:insideV w:val="single" w:sz="12" w:space="0" w:color="001D77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163"/>
        <w:gridCol w:w="1629"/>
        <w:gridCol w:w="1629"/>
        <w:gridCol w:w="1630"/>
      </w:tblGrid>
      <w:tr w:rsidR="00B05AB5" w:rsidRPr="00D75A70" w:rsidTr="00540DCD">
        <w:trPr>
          <w:trHeight w:val="225"/>
          <w:jc w:val="center"/>
        </w:trPr>
        <w:tc>
          <w:tcPr>
            <w:tcW w:w="3163" w:type="dxa"/>
            <w:vMerge w:val="restart"/>
            <w:tcBorders>
              <w:top w:val="nil"/>
              <w:bottom w:val="single" w:sz="12" w:space="0" w:color="001D77"/>
              <w:right w:val="single" w:sz="4" w:space="0" w:color="001D77"/>
            </w:tcBorders>
            <w:vAlign w:val="center"/>
          </w:tcPr>
          <w:p w:rsidR="00B05AB5" w:rsidRPr="00D75A70" w:rsidRDefault="00B05AB5" w:rsidP="00540DCD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ind w:left="-57" w:right="-57"/>
              <w:jc w:val="center"/>
              <w:outlineLvl w:val="0"/>
              <w:rPr>
                <w:rFonts w:ascii="Fira Sans" w:hAnsi="Fira Sans" w:cs="Arial"/>
                <w:b/>
                <w:bCs w:val="0"/>
                <w:color w:val="auto"/>
                <w:sz w:val="16"/>
                <w:szCs w:val="16"/>
              </w:rPr>
            </w:pPr>
            <w:r w:rsidRPr="00D75A70">
              <w:rPr>
                <w:rFonts w:ascii="Fira Sans" w:hAnsi="Fira Sans"/>
                <w:color w:val="auto"/>
                <w:sz w:val="16"/>
                <w:szCs w:val="16"/>
              </w:rPr>
              <w:t>WYSZCZEGÓLNIENIE</w:t>
            </w:r>
          </w:p>
        </w:tc>
        <w:tc>
          <w:tcPr>
            <w:tcW w:w="1629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05AB5" w:rsidRPr="00D75A70" w:rsidRDefault="00B05AB5" w:rsidP="00540DCD">
            <w:pPr>
              <w:spacing w:before="0" w:after="0"/>
              <w:ind w:left="-57" w:right="-57"/>
              <w:jc w:val="center"/>
              <w:rPr>
                <w:sz w:val="16"/>
                <w:szCs w:val="16"/>
              </w:rPr>
            </w:pPr>
            <w:r w:rsidRPr="00D75A70">
              <w:rPr>
                <w:rFonts w:cs="Times New Roman"/>
                <w:sz w:val="16"/>
                <w:szCs w:val="16"/>
              </w:rPr>
              <w:t>Ogółem</w:t>
            </w:r>
          </w:p>
        </w:tc>
        <w:tc>
          <w:tcPr>
            <w:tcW w:w="1629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05AB5" w:rsidRPr="00D75A70" w:rsidRDefault="00B05AB5" w:rsidP="00540DCD">
            <w:pPr>
              <w:spacing w:before="0" w:after="0"/>
              <w:jc w:val="center"/>
              <w:rPr>
                <w:iCs/>
                <w:sz w:val="16"/>
                <w:szCs w:val="16"/>
              </w:rPr>
            </w:pPr>
            <w:r w:rsidRPr="00D75A70">
              <w:rPr>
                <w:rFonts w:cs="Times New Roman"/>
                <w:sz w:val="16"/>
                <w:szCs w:val="16"/>
              </w:rPr>
              <w:t xml:space="preserve">Lasy dostępne </w:t>
            </w:r>
            <w:r w:rsidRPr="00D75A70">
              <w:rPr>
                <w:rFonts w:cs="Times New Roman"/>
                <w:sz w:val="16"/>
                <w:szCs w:val="16"/>
              </w:rPr>
              <w:br/>
              <w:t>dla pozyskiwania drewna</w:t>
            </w:r>
          </w:p>
        </w:tc>
        <w:tc>
          <w:tcPr>
            <w:tcW w:w="1630" w:type="dxa"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05AB5" w:rsidRPr="00D75A70" w:rsidRDefault="00B05AB5" w:rsidP="00540DCD">
            <w:pPr>
              <w:spacing w:before="0" w:after="0"/>
              <w:jc w:val="center"/>
              <w:rPr>
                <w:iCs/>
                <w:sz w:val="16"/>
                <w:szCs w:val="16"/>
              </w:rPr>
            </w:pPr>
            <w:r w:rsidRPr="00D75A70">
              <w:rPr>
                <w:rFonts w:cs="Times New Roman"/>
                <w:sz w:val="16"/>
                <w:szCs w:val="16"/>
              </w:rPr>
              <w:t xml:space="preserve">Lasy niedostępne </w:t>
            </w:r>
            <w:r w:rsidRPr="00D75A70">
              <w:rPr>
                <w:rFonts w:cs="Times New Roman"/>
                <w:sz w:val="16"/>
                <w:szCs w:val="16"/>
              </w:rPr>
              <w:br/>
              <w:t>dla pozyskiwania drewna</w:t>
            </w:r>
          </w:p>
        </w:tc>
      </w:tr>
      <w:tr w:rsidR="00B05AB5" w:rsidRPr="00D75A70" w:rsidTr="00540DCD">
        <w:trPr>
          <w:trHeight w:val="20"/>
          <w:jc w:val="center"/>
        </w:trPr>
        <w:tc>
          <w:tcPr>
            <w:tcW w:w="3163" w:type="dxa"/>
            <w:vMerge/>
            <w:tcBorders>
              <w:bottom w:val="single" w:sz="12" w:space="0" w:color="001D77"/>
              <w:right w:val="single" w:sz="4" w:space="0" w:color="001D77"/>
            </w:tcBorders>
            <w:vAlign w:val="center"/>
          </w:tcPr>
          <w:p w:rsidR="00B05AB5" w:rsidRPr="00D75A70" w:rsidRDefault="00B05AB5" w:rsidP="00540DCD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center"/>
              <w:outlineLvl w:val="0"/>
              <w:rPr>
                <w:rFonts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888" w:type="dxa"/>
            <w:gridSpan w:val="3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vAlign w:val="center"/>
          </w:tcPr>
          <w:p w:rsidR="00B05AB5" w:rsidRPr="00D75A70" w:rsidRDefault="00B05AB5" w:rsidP="00540DCD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75A70">
              <w:rPr>
                <w:sz w:val="16"/>
                <w:szCs w:val="16"/>
              </w:rPr>
              <w:t>w tys. m</w:t>
            </w:r>
            <w:r w:rsidRPr="00D75A70">
              <w:rPr>
                <w:szCs w:val="19"/>
                <w:vertAlign w:val="superscript"/>
              </w:rPr>
              <w:t>3</w:t>
            </w:r>
          </w:p>
        </w:tc>
      </w:tr>
      <w:tr w:rsidR="00B05AB5" w:rsidRPr="00D75A70" w:rsidTr="00540DCD">
        <w:trPr>
          <w:trHeight w:val="57"/>
          <w:jc w:val="center"/>
        </w:trPr>
        <w:tc>
          <w:tcPr>
            <w:tcW w:w="3163" w:type="dxa"/>
            <w:tcBorders>
              <w:top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05AB5" w:rsidRPr="00D75A70" w:rsidRDefault="00B05AB5" w:rsidP="002A6AA3">
            <w:pPr>
              <w:pStyle w:val="Nagwek2"/>
              <w:tabs>
                <w:tab w:val="right" w:leader="dot" w:pos="4156"/>
              </w:tabs>
              <w:spacing w:before="95" w:after="95"/>
              <w:outlineLvl w:val="1"/>
              <w:rPr>
                <w:rFonts w:ascii="Fira Sans" w:hAnsi="Fira Sans"/>
                <w:b/>
                <w:color w:val="auto"/>
                <w:sz w:val="16"/>
                <w:szCs w:val="16"/>
              </w:rPr>
            </w:pPr>
            <w:r w:rsidRPr="00D75A70">
              <w:rPr>
                <w:rFonts w:ascii="Fira Sans" w:hAnsi="Fira Sans"/>
                <w:b/>
                <w:iCs/>
                <w:color w:val="auto"/>
                <w:sz w:val="16"/>
                <w:szCs w:val="16"/>
              </w:rPr>
              <w:t>Zasób otwarcia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B05AB5" w:rsidRPr="00CC1BE9" w:rsidRDefault="00B05AB5" w:rsidP="002A6AA3">
            <w:pPr>
              <w:spacing w:before="95" w:after="95"/>
              <w:jc w:val="right"/>
              <w:rPr>
                <w:b/>
                <w:iCs/>
                <w:sz w:val="16"/>
                <w:szCs w:val="16"/>
              </w:rPr>
            </w:pPr>
            <w:r w:rsidRPr="00CC1BE9">
              <w:rPr>
                <w:rFonts w:cs="Arial"/>
                <w:b/>
                <w:bCs/>
                <w:sz w:val="16"/>
                <w:szCs w:val="16"/>
              </w:rPr>
              <w:t>2617925,7</w:t>
            </w:r>
          </w:p>
        </w:tc>
        <w:tc>
          <w:tcPr>
            <w:tcW w:w="1629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B05AB5" w:rsidRPr="00CC1BE9" w:rsidRDefault="00B05AB5" w:rsidP="002A6AA3">
            <w:pPr>
              <w:spacing w:before="95" w:after="95"/>
              <w:jc w:val="right"/>
              <w:rPr>
                <w:b/>
                <w:iCs/>
                <w:sz w:val="16"/>
                <w:szCs w:val="16"/>
              </w:rPr>
            </w:pPr>
            <w:r w:rsidRPr="00CC1BE9">
              <w:rPr>
                <w:rFonts w:cs="Arial"/>
                <w:b/>
                <w:bCs/>
                <w:sz w:val="16"/>
                <w:szCs w:val="16"/>
              </w:rPr>
              <w:t>2513894</w:t>
            </w:r>
            <w:r w:rsidR="005A7596">
              <w:rPr>
                <w:rFonts w:cs="Arial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63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B05AB5" w:rsidRPr="00CC1BE9" w:rsidRDefault="00B05AB5" w:rsidP="002A6AA3">
            <w:pPr>
              <w:spacing w:before="95" w:after="95"/>
              <w:jc w:val="right"/>
              <w:rPr>
                <w:b/>
                <w:iCs/>
                <w:sz w:val="16"/>
                <w:szCs w:val="16"/>
              </w:rPr>
            </w:pPr>
            <w:r w:rsidRPr="00CC1BE9">
              <w:rPr>
                <w:rFonts w:cs="Arial"/>
                <w:b/>
                <w:bCs/>
                <w:sz w:val="16"/>
                <w:szCs w:val="16"/>
              </w:rPr>
              <w:t>104031,7</w:t>
            </w:r>
          </w:p>
        </w:tc>
      </w:tr>
      <w:tr w:rsidR="00B05AB5" w:rsidRPr="00D75A70" w:rsidTr="00540DCD">
        <w:trPr>
          <w:trHeight w:val="21"/>
          <w:jc w:val="center"/>
        </w:trPr>
        <w:tc>
          <w:tcPr>
            <w:tcW w:w="316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05AB5" w:rsidRPr="00D75A70" w:rsidRDefault="00B05AB5" w:rsidP="002A6AA3">
            <w:pPr>
              <w:pStyle w:val="Nagwek2"/>
              <w:tabs>
                <w:tab w:val="right" w:leader="dot" w:pos="4156"/>
              </w:tabs>
              <w:spacing w:before="95" w:after="95"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D75A70">
              <w:rPr>
                <w:rFonts w:ascii="Fira Sans" w:hAnsi="Fira Sans"/>
                <w:iCs/>
                <w:color w:val="auto"/>
                <w:sz w:val="16"/>
                <w:szCs w:val="16"/>
              </w:rPr>
              <w:t>Przyrost netto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B05AB5" w:rsidRPr="00CC1BE9" w:rsidRDefault="00B05AB5" w:rsidP="002A6AA3">
            <w:pPr>
              <w:spacing w:before="95" w:after="95"/>
              <w:jc w:val="right"/>
              <w:rPr>
                <w:iCs/>
                <w:sz w:val="16"/>
                <w:szCs w:val="16"/>
              </w:rPr>
            </w:pPr>
            <w:r w:rsidRPr="00CC1BE9">
              <w:rPr>
                <w:rFonts w:cs="Arial"/>
                <w:sz w:val="16"/>
                <w:szCs w:val="16"/>
              </w:rPr>
              <w:t>82957,1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B05AB5" w:rsidRPr="00CC1BE9" w:rsidRDefault="00B05AB5" w:rsidP="002A6AA3">
            <w:pPr>
              <w:spacing w:before="95" w:after="95"/>
              <w:jc w:val="right"/>
              <w:rPr>
                <w:iCs/>
                <w:sz w:val="16"/>
                <w:szCs w:val="16"/>
              </w:rPr>
            </w:pPr>
            <w:r w:rsidRPr="00CC1BE9">
              <w:rPr>
                <w:rFonts w:cs="Arial"/>
                <w:sz w:val="16"/>
                <w:szCs w:val="16"/>
              </w:rPr>
              <w:t>79236,2</w:t>
            </w:r>
          </w:p>
        </w:tc>
        <w:tc>
          <w:tcPr>
            <w:tcW w:w="16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B05AB5" w:rsidRPr="00CC1BE9" w:rsidRDefault="00B05AB5" w:rsidP="002A6AA3">
            <w:pPr>
              <w:spacing w:before="95" w:after="95"/>
              <w:jc w:val="right"/>
              <w:rPr>
                <w:iCs/>
                <w:sz w:val="16"/>
                <w:szCs w:val="16"/>
              </w:rPr>
            </w:pPr>
            <w:r w:rsidRPr="00CC1BE9">
              <w:rPr>
                <w:rFonts w:cs="Arial"/>
                <w:sz w:val="16"/>
                <w:szCs w:val="16"/>
              </w:rPr>
              <w:t>3720,9</w:t>
            </w:r>
          </w:p>
        </w:tc>
      </w:tr>
      <w:tr w:rsidR="00B05AB5" w:rsidRPr="00D75A70" w:rsidTr="00540DCD">
        <w:trPr>
          <w:trHeight w:val="57"/>
          <w:jc w:val="center"/>
        </w:trPr>
        <w:tc>
          <w:tcPr>
            <w:tcW w:w="316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05AB5" w:rsidRPr="00D75A70" w:rsidRDefault="00B05AB5" w:rsidP="002A6AA3">
            <w:pPr>
              <w:pStyle w:val="Nagwek2"/>
              <w:tabs>
                <w:tab w:val="right" w:leader="dot" w:pos="4156"/>
              </w:tabs>
              <w:spacing w:before="95" w:after="95"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D75A70">
              <w:rPr>
                <w:rFonts w:ascii="Fira Sans" w:hAnsi="Fira Sans"/>
                <w:iCs/>
                <w:color w:val="auto"/>
                <w:sz w:val="16"/>
                <w:szCs w:val="16"/>
              </w:rPr>
              <w:t>Pozyskanie drewna (bez kory)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B05AB5" w:rsidRPr="00CC1BE9" w:rsidRDefault="00B05AB5" w:rsidP="002A6AA3">
            <w:pPr>
              <w:spacing w:before="95" w:after="95"/>
              <w:jc w:val="right"/>
              <w:rPr>
                <w:iCs/>
                <w:sz w:val="16"/>
                <w:szCs w:val="16"/>
              </w:rPr>
            </w:pPr>
            <w:r w:rsidRPr="00CC1BE9">
              <w:rPr>
                <w:rFonts w:cs="Arial"/>
                <w:sz w:val="16"/>
                <w:szCs w:val="16"/>
              </w:rPr>
              <w:t>45589,7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B05AB5" w:rsidRPr="00CC1BE9" w:rsidRDefault="00B05AB5" w:rsidP="002A6AA3">
            <w:pPr>
              <w:spacing w:before="95" w:after="95"/>
              <w:jc w:val="right"/>
              <w:rPr>
                <w:iCs/>
                <w:sz w:val="16"/>
                <w:szCs w:val="16"/>
              </w:rPr>
            </w:pPr>
            <w:r w:rsidRPr="00CC1BE9">
              <w:rPr>
                <w:rFonts w:cs="Arial"/>
                <w:sz w:val="16"/>
                <w:szCs w:val="16"/>
              </w:rPr>
              <w:t>45399,6</w:t>
            </w:r>
          </w:p>
        </w:tc>
        <w:tc>
          <w:tcPr>
            <w:tcW w:w="16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B05AB5" w:rsidRPr="00CC1BE9" w:rsidRDefault="00B05AB5" w:rsidP="002A6AA3">
            <w:pPr>
              <w:spacing w:before="95" w:after="95"/>
              <w:jc w:val="right"/>
              <w:rPr>
                <w:iCs/>
                <w:sz w:val="16"/>
                <w:szCs w:val="16"/>
              </w:rPr>
            </w:pPr>
            <w:r w:rsidRPr="00CC1BE9">
              <w:rPr>
                <w:rFonts w:cs="Arial"/>
                <w:sz w:val="16"/>
                <w:szCs w:val="16"/>
              </w:rPr>
              <w:t>190,1</w:t>
            </w:r>
          </w:p>
        </w:tc>
      </w:tr>
      <w:tr w:rsidR="00B05AB5" w:rsidRPr="00D75A70" w:rsidTr="00540DCD">
        <w:trPr>
          <w:trHeight w:val="21"/>
          <w:jc w:val="center"/>
        </w:trPr>
        <w:tc>
          <w:tcPr>
            <w:tcW w:w="316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05AB5" w:rsidRPr="00D75A70" w:rsidRDefault="00B05AB5" w:rsidP="002A6AA3">
            <w:pPr>
              <w:pStyle w:val="Nagwek2"/>
              <w:tabs>
                <w:tab w:val="right" w:leader="dot" w:pos="4156"/>
              </w:tabs>
              <w:spacing w:before="95" w:after="95"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D75A70">
              <w:rPr>
                <w:rFonts w:ascii="Fira Sans" w:hAnsi="Fira Sans"/>
                <w:iCs/>
                <w:color w:val="auto"/>
                <w:sz w:val="16"/>
                <w:szCs w:val="16"/>
              </w:rPr>
              <w:t>Zmiany w użytkowaniu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B05AB5" w:rsidRPr="00CC1BE9" w:rsidRDefault="00B05AB5" w:rsidP="002A6AA3">
            <w:pPr>
              <w:spacing w:before="95" w:after="95"/>
              <w:jc w:val="right"/>
              <w:rPr>
                <w:iCs/>
                <w:sz w:val="16"/>
                <w:szCs w:val="16"/>
              </w:rPr>
            </w:pPr>
            <w:r w:rsidRPr="00CC1BE9">
              <w:rPr>
                <w:rFonts w:cs="Arial"/>
                <w:sz w:val="16"/>
                <w:szCs w:val="16"/>
              </w:rPr>
              <w:t>0</w:t>
            </w:r>
            <w:r w:rsidR="00DC631A">
              <w:rPr>
                <w:rFonts w:cs="Arial"/>
                <w:sz w:val="16"/>
                <w:szCs w:val="16"/>
              </w:rPr>
              <w:t>,0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B05AB5" w:rsidRPr="00CC1BE9" w:rsidRDefault="00DC631A" w:rsidP="002A6AA3">
            <w:pPr>
              <w:spacing w:before="95" w:after="95"/>
              <w:jc w:val="right"/>
              <w:rPr>
                <w:iCs/>
                <w:sz w:val="16"/>
                <w:szCs w:val="16"/>
              </w:rPr>
            </w:pPr>
            <w:r w:rsidRPr="0035178F">
              <w:rPr>
                <w:sz w:val="16"/>
                <w:szCs w:val="16"/>
              </w:rPr>
              <w:t>–</w:t>
            </w:r>
            <w:r w:rsidR="00B05AB5" w:rsidRPr="00CC1BE9">
              <w:rPr>
                <w:rFonts w:cs="Arial"/>
                <w:sz w:val="16"/>
                <w:szCs w:val="16"/>
              </w:rPr>
              <w:t>508,2</w:t>
            </w:r>
          </w:p>
        </w:tc>
        <w:tc>
          <w:tcPr>
            <w:tcW w:w="16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B05AB5" w:rsidRPr="00CC1BE9" w:rsidRDefault="00B05AB5" w:rsidP="002A6AA3">
            <w:pPr>
              <w:spacing w:before="95" w:after="95"/>
              <w:jc w:val="right"/>
              <w:rPr>
                <w:iCs/>
                <w:sz w:val="16"/>
                <w:szCs w:val="16"/>
              </w:rPr>
            </w:pPr>
            <w:r w:rsidRPr="00CC1BE9">
              <w:rPr>
                <w:rFonts w:cs="Arial"/>
                <w:sz w:val="16"/>
                <w:szCs w:val="16"/>
              </w:rPr>
              <w:t>508,2</w:t>
            </w:r>
          </w:p>
        </w:tc>
      </w:tr>
      <w:tr w:rsidR="00B05AB5" w:rsidRPr="00D75A70" w:rsidTr="00540DCD">
        <w:trPr>
          <w:trHeight w:val="21"/>
          <w:jc w:val="center"/>
        </w:trPr>
        <w:tc>
          <w:tcPr>
            <w:tcW w:w="316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B05AB5" w:rsidRPr="007E631F" w:rsidRDefault="00B05AB5" w:rsidP="002A6AA3">
            <w:pPr>
              <w:spacing w:before="95" w:after="95"/>
              <w:rPr>
                <w:rFonts w:cs="Arial"/>
                <w:sz w:val="16"/>
                <w:szCs w:val="16"/>
              </w:rPr>
            </w:pPr>
            <w:r w:rsidRPr="007E631F">
              <w:rPr>
                <w:rFonts w:cs="Arial"/>
                <w:sz w:val="16"/>
                <w:szCs w:val="16"/>
              </w:rPr>
              <w:t>Straty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B05AB5" w:rsidRPr="007E631F" w:rsidRDefault="00B05AB5" w:rsidP="002A6AA3">
            <w:pPr>
              <w:spacing w:before="95" w:after="95"/>
              <w:jc w:val="right"/>
              <w:rPr>
                <w:rFonts w:cs="Arial"/>
                <w:sz w:val="16"/>
                <w:szCs w:val="16"/>
              </w:rPr>
            </w:pPr>
            <w:r w:rsidRPr="007E631F">
              <w:rPr>
                <w:rFonts w:cs="Arial"/>
                <w:sz w:val="16"/>
                <w:szCs w:val="16"/>
              </w:rPr>
              <w:t>12176,3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B05AB5" w:rsidRPr="007E631F" w:rsidRDefault="00B05AB5" w:rsidP="002A6AA3">
            <w:pPr>
              <w:spacing w:before="95" w:after="95"/>
              <w:jc w:val="right"/>
              <w:rPr>
                <w:rFonts w:cs="Arial"/>
                <w:sz w:val="16"/>
                <w:szCs w:val="16"/>
              </w:rPr>
            </w:pPr>
            <w:r w:rsidRPr="007E631F">
              <w:rPr>
                <w:rFonts w:cs="Arial"/>
                <w:sz w:val="16"/>
                <w:szCs w:val="16"/>
              </w:rPr>
              <w:t>12126,2</w:t>
            </w:r>
          </w:p>
        </w:tc>
        <w:tc>
          <w:tcPr>
            <w:tcW w:w="16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B05AB5" w:rsidRPr="007E631F" w:rsidRDefault="00B05AB5" w:rsidP="002A6AA3">
            <w:pPr>
              <w:spacing w:before="95" w:after="95"/>
              <w:jc w:val="right"/>
              <w:rPr>
                <w:rFonts w:cs="Arial"/>
                <w:sz w:val="16"/>
                <w:szCs w:val="16"/>
              </w:rPr>
            </w:pPr>
            <w:r w:rsidRPr="007E631F">
              <w:rPr>
                <w:rFonts w:cs="Arial"/>
                <w:sz w:val="16"/>
                <w:szCs w:val="16"/>
              </w:rPr>
              <w:t>50,1</w:t>
            </w:r>
          </w:p>
        </w:tc>
      </w:tr>
      <w:tr w:rsidR="00B05AB5" w:rsidRPr="00D75A70" w:rsidTr="00540DCD">
        <w:trPr>
          <w:trHeight w:val="21"/>
          <w:jc w:val="center"/>
        </w:trPr>
        <w:tc>
          <w:tcPr>
            <w:tcW w:w="316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B05AB5" w:rsidRPr="007E631F" w:rsidRDefault="00B05AB5" w:rsidP="002A6AA3">
            <w:pPr>
              <w:spacing w:before="95" w:after="95"/>
              <w:rPr>
                <w:rFonts w:cs="Arial"/>
                <w:sz w:val="16"/>
                <w:szCs w:val="16"/>
              </w:rPr>
            </w:pPr>
            <w:r w:rsidRPr="007E631F">
              <w:rPr>
                <w:rFonts w:cs="Arial"/>
                <w:sz w:val="16"/>
                <w:szCs w:val="16"/>
              </w:rPr>
              <w:t>Pozycja bilansująca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B05AB5" w:rsidRPr="007E631F" w:rsidRDefault="00B05AB5" w:rsidP="002A6AA3">
            <w:pPr>
              <w:spacing w:before="95" w:after="95"/>
              <w:jc w:val="right"/>
              <w:rPr>
                <w:rFonts w:cs="Arial"/>
                <w:sz w:val="16"/>
                <w:szCs w:val="16"/>
              </w:rPr>
            </w:pPr>
            <w:r w:rsidRPr="007E631F">
              <w:rPr>
                <w:rFonts w:cs="Arial"/>
                <w:sz w:val="16"/>
                <w:szCs w:val="16"/>
              </w:rPr>
              <w:t>1940,6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B05AB5" w:rsidRPr="007E631F" w:rsidRDefault="00B05AB5" w:rsidP="002A6AA3">
            <w:pPr>
              <w:spacing w:before="95" w:after="95"/>
              <w:jc w:val="right"/>
              <w:rPr>
                <w:rFonts w:cs="Arial"/>
                <w:sz w:val="16"/>
                <w:szCs w:val="16"/>
              </w:rPr>
            </w:pPr>
            <w:r w:rsidRPr="007E631F">
              <w:rPr>
                <w:rFonts w:cs="Arial"/>
                <w:sz w:val="16"/>
                <w:szCs w:val="16"/>
              </w:rPr>
              <w:t>2371,1</w:t>
            </w:r>
          </w:p>
        </w:tc>
        <w:tc>
          <w:tcPr>
            <w:tcW w:w="16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B05AB5" w:rsidRPr="007E631F" w:rsidRDefault="00DC631A" w:rsidP="002A6AA3">
            <w:pPr>
              <w:spacing w:before="95" w:after="95"/>
              <w:jc w:val="right"/>
              <w:rPr>
                <w:rFonts w:cs="Arial"/>
                <w:sz w:val="16"/>
                <w:szCs w:val="16"/>
              </w:rPr>
            </w:pPr>
            <w:r w:rsidRPr="0035178F">
              <w:rPr>
                <w:sz w:val="16"/>
                <w:szCs w:val="16"/>
              </w:rPr>
              <w:t>–</w:t>
            </w:r>
            <w:r w:rsidR="00B05AB5" w:rsidRPr="007E631F">
              <w:rPr>
                <w:rFonts w:cs="Arial"/>
                <w:sz w:val="16"/>
                <w:szCs w:val="16"/>
              </w:rPr>
              <w:t>430,5</w:t>
            </w:r>
          </w:p>
        </w:tc>
      </w:tr>
      <w:tr w:rsidR="00B05AB5" w:rsidRPr="00D75A70" w:rsidTr="00540DCD">
        <w:trPr>
          <w:trHeight w:val="57"/>
          <w:jc w:val="center"/>
        </w:trPr>
        <w:tc>
          <w:tcPr>
            <w:tcW w:w="3163" w:type="dxa"/>
            <w:tcBorders>
              <w:top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B05AB5" w:rsidRPr="00D75A70" w:rsidRDefault="00B05AB5" w:rsidP="002A6AA3">
            <w:pPr>
              <w:pStyle w:val="Nagwek2"/>
              <w:tabs>
                <w:tab w:val="right" w:leader="dot" w:pos="4156"/>
              </w:tabs>
              <w:spacing w:before="95" w:after="95"/>
              <w:outlineLvl w:val="1"/>
              <w:rPr>
                <w:rFonts w:ascii="Fira Sans" w:hAnsi="Fira Sans"/>
                <w:b/>
                <w:color w:val="auto"/>
                <w:sz w:val="16"/>
                <w:szCs w:val="16"/>
              </w:rPr>
            </w:pPr>
            <w:r w:rsidRPr="00D75A70">
              <w:rPr>
                <w:rFonts w:ascii="Fira Sans" w:hAnsi="Fira Sans"/>
                <w:b/>
                <w:iCs/>
                <w:color w:val="auto"/>
                <w:sz w:val="16"/>
                <w:szCs w:val="16"/>
              </w:rPr>
              <w:t>Zasób zamknięcia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bottom"/>
          </w:tcPr>
          <w:p w:rsidR="00B05AB5" w:rsidRPr="00CC1BE9" w:rsidRDefault="00B05AB5" w:rsidP="002A6AA3">
            <w:pPr>
              <w:spacing w:before="95" w:after="95"/>
              <w:jc w:val="right"/>
              <w:rPr>
                <w:b/>
                <w:iCs/>
                <w:sz w:val="16"/>
                <w:szCs w:val="16"/>
              </w:rPr>
            </w:pPr>
            <w:r w:rsidRPr="00CC1BE9">
              <w:rPr>
                <w:rFonts w:cs="Arial"/>
                <w:b/>
                <w:bCs/>
                <w:sz w:val="16"/>
                <w:szCs w:val="16"/>
              </w:rPr>
              <w:t>2645057,4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bottom"/>
          </w:tcPr>
          <w:p w:rsidR="00B05AB5" w:rsidRPr="00CC1BE9" w:rsidRDefault="00B05AB5" w:rsidP="002A6AA3">
            <w:pPr>
              <w:spacing w:before="95" w:after="95"/>
              <w:jc w:val="right"/>
              <w:rPr>
                <w:b/>
                <w:iCs/>
                <w:sz w:val="16"/>
                <w:szCs w:val="16"/>
              </w:rPr>
            </w:pPr>
            <w:r w:rsidRPr="00CC1BE9">
              <w:rPr>
                <w:rFonts w:cs="Arial"/>
                <w:b/>
                <w:bCs/>
                <w:sz w:val="16"/>
                <w:szCs w:val="16"/>
              </w:rPr>
              <w:t>2537467,3</w:t>
            </w:r>
          </w:p>
        </w:tc>
        <w:tc>
          <w:tcPr>
            <w:tcW w:w="1630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vAlign w:val="bottom"/>
          </w:tcPr>
          <w:p w:rsidR="00B05AB5" w:rsidRPr="00CC1BE9" w:rsidRDefault="00B05AB5" w:rsidP="002A6AA3">
            <w:pPr>
              <w:spacing w:before="95" w:after="95"/>
              <w:jc w:val="right"/>
              <w:rPr>
                <w:b/>
                <w:iCs/>
                <w:sz w:val="16"/>
                <w:szCs w:val="16"/>
              </w:rPr>
            </w:pPr>
            <w:r w:rsidRPr="00CC1BE9">
              <w:rPr>
                <w:rFonts w:cs="Arial"/>
                <w:b/>
                <w:bCs/>
                <w:sz w:val="16"/>
                <w:szCs w:val="16"/>
              </w:rPr>
              <w:t>107590,1</w:t>
            </w:r>
          </w:p>
        </w:tc>
      </w:tr>
    </w:tbl>
    <w:p w:rsidR="00B05AB5" w:rsidRDefault="00A02957" w:rsidP="00F802BE">
      <w:pPr>
        <w:rPr>
          <w:b/>
          <w:spacing w:val="-2"/>
          <w:sz w:val="18"/>
          <w:shd w:val="clear" w:color="auto" w:fill="FFFFFF"/>
        </w:rPr>
      </w:pPr>
      <w:r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B48E920" wp14:editId="7E826EFA">
                <wp:simplePos x="0" y="0"/>
                <wp:positionH relativeFrom="column">
                  <wp:posOffset>5210175</wp:posOffset>
                </wp:positionH>
                <wp:positionV relativeFrom="paragraph">
                  <wp:posOffset>136789</wp:posOffset>
                </wp:positionV>
                <wp:extent cx="1697355" cy="989330"/>
                <wp:effectExtent l="0" t="0" r="0" b="127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989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957" w:rsidRPr="00EA38EB" w:rsidRDefault="00A02957" w:rsidP="00A02957">
                            <w:pPr>
                              <w:pStyle w:val="tekstzboku"/>
                            </w:pPr>
                            <w:r>
                              <w:t xml:space="preserve">Wartość zasobów drzewnych w lasach dostępnych dla </w:t>
                            </w:r>
                            <w:r>
                              <w:br/>
                              <w:t xml:space="preserve">pozyskiwania drewna </w:t>
                            </w:r>
                            <w:r>
                              <w:br/>
                              <w:t>w końcu 2018 r. wyniosła 303,1 mld zł</w:t>
                            </w:r>
                          </w:p>
                          <w:p w:rsidR="00A02957" w:rsidRPr="00EA38EB" w:rsidRDefault="00A02957" w:rsidP="00A02957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8E920" id="Pole tekstowe 7" o:spid="_x0000_s1028" type="#_x0000_t202" style="position:absolute;margin-left:410.25pt;margin-top:10.75pt;width:133.65pt;height:77.9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" filled="f" stroked="f">
                <v:textbox>
                  <w:txbxContent>
                    <w:p w:rsidR="00A02957" w:rsidRPr="00EA38EB" w:rsidRDefault="00A02957" w:rsidP="00A02957">
                      <w:pPr>
                        <w:pStyle w:val="tekstzboku"/>
                      </w:pPr>
                      <w:r>
                        <w:t xml:space="preserve">Wartość zasobów drzewnych w lasach dostępnych dla </w:t>
                      </w:r>
                      <w:r>
                        <w:br/>
                        <w:t xml:space="preserve">pozyskiwania drewna </w:t>
                      </w:r>
                      <w:r>
                        <w:br/>
                        <w:t>w końcu 2018 r. wyniosła 303,1 mld zł</w:t>
                      </w:r>
                    </w:p>
                    <w:p w:rsidR="00A02957" w:rsidRPr="00EA38EB" w:rsidRDefault="00A02957" w:rsidP="00A02957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5AB5" w:rsidRPr="004E2064" w:rsidRDefault="00B05AB5" w:rsidP="00B05AB5">
      <w:pPr>
        <w:rPr>
          <w:szCs w:val="19"/>
        </w:rPr>
      </w:pPr>
      <w:r>
        <w:rPr>
          <w:szCs w:val="19"/>
        </w:rPr>
        <w:t xml:space="preserve">W końcu 2018 r. wartość produkcyjna zasobów drzewnych na pniu w lasach dostępnych dla pozyskiwania drewna </w:t>
      </w:r>
      <w:r w:rsidR="009F4955">
        <w:rPr>
          <w:szCs w:val="19"/>
        </w:rPr>
        <w:t>osiągnęła</w:t>
      </w:r>
      <w:r>
        <w:rPr>
          <w:szCs w:val="19"/>
        </w:rPr>
        <w:t xml:space="preserve"> 303,1 mld zł. W ciągu roku, w wyniku przyrostu netto miąższości drzewostanów, wartość ta wzrosła o 9,4 mld zł, pozyskano natomiast drewno o wartości 6,2 mld zł. </w:t>
      </w:r>
    </w:p>
    <w:p w:rsidR="00DC631A" w:rsidRPr="006A2367" w:rsidRDefault="00DC631A" w:rsidP="00605B77">
      <w:pPr>
        <w:spacing w:before="0" w:line="234" w:lineRule="exact"/>
        <w:jc w:val="both"/>
        <w:rPr>
          <w:b/>
          <w:iCs/>
          <w:sz w:val="18"/>
          <w:szCs w:val="18"/>
        </w:rPr>
      </w:pPr>
      <w:r w:rsidRPr="006A2367">
        <w:rPr>
          <w:b/>
          <w:iCs/>
          <w:sz w:val="18"/>
          <w:szCs w:val="18"/>
        </w:rPr>
        <w:lastRenderedPageBreak/>
        <w:t xml:space="preserve">Tablica </w:t>
      </w:r>
      <w:r>
        <w:rPr>
          <w:b/>
          <w:iCs/>
          <w:sz w:val="18"/>
          <w:szCs w:val="18"/>
        </w:rPr>
        <w:t>4</w:t>
      </w:r>
      <w:r w:rsidRPr="006A2367">
        <w:rPr>
          <w:b/>
          <w:iCs/>
          <w:sz w:val="18"/>
          <w:szCs w:val="18"/>
        </w:rPr>
        <w:t xml:space="preserve">. </w:t>
      </w:r>
      <w:r w:rsidRPr="00F16507">
        <w:rPr>
          <w:b/>
          <w:iCs/>
          <w:sz w:val="18"/>
          <w:szCs w:val="18"/>
        </w:rPr>
        <w:t xml:space="preserve">Bilans </w:t>
      </w:r>
      <w:r>
        <w:rPr>
          <w:b/>
          <w:iCs/>
          <w:sz w:val="18"/>
          <w:szCs w:val="18"/>
        </w:rPr>
        <w:t>wartości</w:t>
      </w:r>
      <w:r w:rsidRPr="00F16507">
        <w:rPr>
          <w:b/>
          <w:iCs/>
          <w:sz w:val="18"/>
          <w:szCs w:val="18"/>
        </w:rPr>
        <w:t xml:space="preserve"> </w:t>
      </w:r>
      <w:r>
        <w:rPr>
          <w:b/>
          <w:iCs/>
          <w:sz w:val="18"/>
          <w:szCs w:val="18"/>
        </w:rPr>
        <w:t>zasobów drzewnych na pniu w Polsce w 2018</w:t>
      </w:r>
      <w:r w:rsidRPr="00F16507">
        <w:rPr>
          <w:b/>
          <w:iCs/>
          <w:sz w:val="18"/>
          <w:szCs w:val="18"/>
        </w:rPr>
        <w:t xml:space="preserve"> r.</w:t>
      </w:r>
    </w:p>
    <w:tbl>
      <w:tblPr>
        <w:tblStyle w:val="Siatkatabelijasna2"/>
        <w:tblW w:w="80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1D77"/>
          <w:insideV w:val="single" w:sz="12" w:space="0" w:color="001D77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163"/>
        <w:gridCol w:w="1629"/>
        <w:gridCol w:w="1629"/>
        <w:gridCol w:w="1630"/>
      </w:tblGrid>
      <w:tr w:rsidR="00DC631A" w:rsidRPr="004E2064" w:rsidTr="00540DCD">
        <w:trPr>
          <w:trHeight w:val="385"/>
          <w:jc w:val="center"/>
        </w:trPr>
        <w:tc>
          <w:tcPr>
            <w:tcW w:w="3163" w:type="dxa"/>
            <w:vMerge w:val="restart"/>
            <w:tcBorders>
              <w:top w:val="nil"/>
              <w:bottom w:val="single" w:sz="12" w:space="0" w:color="001D77"/>
              <w:right w:val="single" w:sz="4" w:space="0" w:color="001D77"/>
            </w:tcBorders>
            <w:vAlign w:val="center"/>
          </w:tcPr>
          <w:p w:rsidR="00DC631A" w:rsidRPr="004E2064" w:rsidRDefault="00DC631A" w:rsidP="009023E7">
            <w:pPr>
              <w:pStyle w:val="Nagwek1"/>
              <w:tabs>
                <w:tab w:val="right" w:leader="dot" w:pos="4139"/>
              </w:tabs>
              <w:spacing w:before="0" w:after="0" w:line="230" w:lineRule="exact"/>
              <w:ind w:left="-57" w:right="-57"/>
              <w:jc w:val="center"/>
              <w:outlineLvl w:val="0"/>
              <w:rPr>
                <w:rFonts w:ascii="Fira Sans" w:hAnsi="Fira Sans" w:cs="Arial"/>
                <w:b/>
                <w:bCs w:val="0"/>
                <w:color w:val="auto"/>
                <w:sz w:val="16"/>
                <w:szCs w:val="16"/>
              </w:rPr>
            </w:pPr>
            <w:r w:rsidRPr="004E2064">
              <w:rPr>
                <w:rFonts w:ascii="Fira Sans" w:hAnsi="Fira Sans"/>
                <w:color w:val="auto"/>
                <w:sz w:val="16"/>
                <w:szCs w:val="16"/>
              </w:rPr>
              <w:t>WYSZCZEGÓLNIENIE</w:t>
            </w:r>
          </w:p>
        </w:tc>
        <w:tc>
          <w:tcPr>
            <w:tcW w:w="1629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DC631A" w:rsidRPr="004E2064" w:rsidRDefault="00DC631A" w:rsidP="009023E7">
            <w:pPr>
              <w:spacing w:before="0" w:after="0" w:line="230" w:lineRule="exact"/>
              <w:ind w:left="-57" w:right="-57"/>
              <w:jc w:val="center"/>
              <w:rPr>
                <w:sz w:val="16"/>
                <w:szCs w:val="16"/>
              </w:rPr>
            </w:pPr>
            <w:r w:rsidRPr="004E2064">
              <w:rPr>
                <w:rFonts w:cs="Times New Roman"/>
                <w:sz w:val="16"/>
                <w:szCs w:val="16"/>
              </w:rPr>
              <w:t>Ogółem</w:t>
            </w:r>
          </w:p>
        </w:tc>
        <w:tc>
          <w:tcPr>
            <w:tcW w:w="1629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DC631A" w:rsidRPr="004E2064" w:rsidRDefault="00DC631A" w:rsidP="009023E7">
            <w:pPr>
              <w:spacing w:before="0" w:after="0" w:line="230" w:lineRule="exact"/>
              <w:jc w:val="center"/>
              <w:rPr>
                <w:iCs/>
                <w:sz w:val="16"/>
                <w:szCs w:val="16"/>
              </w:rPr>
            </w:pPr>
            <w:r w:rsidRPr="004E2064">
              <w:rPr>
                <w:rFonts w:cs="Times New Roman"/>
                <w:sz w:val="16"/>
                <w:szCs w:val="16"/>
              </w:rPr>
              <w:t xml:space="preserve">Lasy dostępne </w:t>
            </w:r>
            <w:r w:rsidRPr="004E2064">
              <w:rPr>
                <w:rFonts w:cs="Times New Roman"/>
                <w:sz w:val="16"/>
                <w:szCs w:val="16"/>
              </w:rPr>
              <w:br/>
              <w:t>dla pozyskiwania drewna</w:t>
            </w:r>
          </w:p>
        </w:tc>
        <w:tc>
          <w:tcPr>
            <w:tcW w:w="1630" w:type="dxa"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DC631A" w:rsidRPr="004E2064" w:rsidRDefault="00DC631A" w:rsidP="009023E7">
            <w:pPr>
              <w:spacing w:before="0" w:after="0" w:line="230" w:lineRule="exact"/>
              <w:jc w:val="center"/>
              <w:rPr>
                <w:iCs/>
                <w:sz w:val="16"/>
                <w:szCs w:val="16"/>
              </w:rPr>
            </w:pPr>
            <w:r w:rsidRPr="004E2064">
              <w:rPr>
                <w:rFonts w:cs="Times New Roman"/>
                <w:sz w:val="16"/>
                <w:szCs w:val="16"/>
              </w:rPr>
              <w:t xml:space="preserve">Lasy niedostępne </w:t>
            </w:r>
            <w:r w:rsidRPr="004E2064">
              <w:rPr>
                <w:rFonts w:cs="Times New Roman"/>
                <w:sz w:val="16"/>
                <w:szCs w:val="16"/>
              </w:rPr>
              <w:br/>
              <w:t>dla pozyskiwania drewna</w:t>
            </w:r>
          </w:p>
        </w:tc>
      </w:tr>
      <w:tr w:rsidR="00DC631A" w:rsidRPr="004E2064" w:rsidTr="00540DCD">
        <w:trPr>
          <w:trHeight w:val="67"/>
          <w:jc w:val="center"/>
        </w:trPr>
        <w:tc>
          <w:tcPr>
            <w:tcW w:w="3163" w:type="dxa"/>
            <w:vMerge/>
            <w:tcBorders>
              <w:bottom w:val="single" w:sz="12" w:space="0" w:color="001D77"/>
              <w:right w:val="single" w:sz="4" w:space="0" w:color="001D77"/>
            </w:tcBorders>
            <w:vAlign w:val="center"/>
          </w:tcPr>
          <w:p w:rsidR="00DC631A" w:rsidRPr="004E2064" w:rsidRDefault="00DC631A" w:rsidP="009023E7">
            <w:pPr>
              <w:pStyle w:val="Nagwek1"/>
              <w:tabs>
                <w:tab w:val="right" w:leader="dot" w:pos="4139"/>
              </w:tabs>
              <w:spacing w:before="0" w:after="0" w:line="230" w:lineRule="exact"/>
              <w:jc w:val="center"/>
              <w:outlineLvl w:val="0"/>
              <w:rPr>
                <w:rFonts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888" w:type="dxa"/>
            <w:gridSpan w:val="3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vAlign w:val="center"/>
          </w:tcPr>
          <w:p w:rsidR="00DC631A" w:rsidRPr="004E2064" w:rsidRDefault="00DC631A" w:rsidP="009023E7">
            <w:pPr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4E2064">
              <w:rPr>
                <w:sz w:val="16"/>
                <w:szCs w:val="16"/>
              </w:rPr>
              <w:t>w mln zł</w:t>
            </w:r>
          </w:p>
        </w:tc>
      </w:tr>
      <w:tr w:rsidR="00DC631A" w:rsidRPr="004E2064" w:rsidTr="00540DCD">
        <w:trPr>
          <w:trHeight w:val="57"/>
          <w:jc w:val="center"/>
        </w:trPr>
        <w:tc>
          <w:tcPr>
            <w:tcW w:w="3163" w:type="dxa"/>
            <w:tcBorders>
              <w:top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DC631A" w:rsidRPr="004E2064" w:rsidRDefault="00DC631A" w:rsidP="00CB3F17">
            <w:pPr>
              <w:pStyle w:val="Nagwek2"/>
              <w:tabs>
                <w:tab w:val="right" w:leader="dot" w:pos="4156"/>
              </w:tabs>
              <w:spacing w:before="95" w:after="95"/>
              <w:outlineLvl w:val="1"/>
              <w:rPr>
                <w:rFonts w:ascii="Fira Sans" w:hAnsi="Fira Sans"/>
                <w:b/>
                <w:color w:val="auto"/>
                <w:sz w:val="16"/>
                <w:szCs w:val="16"/>
              </w:rPr>
            </w:pPr>
            <w:r w:rsidRPr="004E2064">
              <w:rPr>
                <w:rFonts w:ascii="Fira Sans" w:hAnsi="Fira Sans"/>
                <w:b/>
                <w:iCs/>
                <w:color w:val="auto"/>
                <w:sz w:val="16"/>
                <w:szCs w:val="16"/>
              </w:rPr>
              <w:t>Zasób otwarcia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DC631A" w:rsidRPr="004E2064" w:rsidRDefault="00DC631A" w:rsidP="00CB3F17">
            <w:pPr>
              <w:spacing w:before="95" w:after="95"/>
              <w:jc w:val="right"/>
              <w:rPr>
                <w:b/>
                <w:bCs/>
                <w:iCs/>
                <w:sz w:val="16"/>
                <w:szCs w:val="16"/>
              </w:rPr>
            </w:pPr>
            <w:r w:rsidRPr="004E2064">
              <w:rPr>
                <w:b/>
                <w:bCs/>
                <w:iCs/>
                <w:sz w:val="16"/>
                <w:szCs w:val="16"/>
              </w:rPr>
              <w:t>321478,6</w:t>
            </w:r>
          </w:p>
        </w:tc>
        <w:tc>
          <w:tcPr>
            <w:tcW w:w="1629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DC631A" w:rsidRPr="004E2064" w:rsidRDefault="00DC631A" w:rsidP="00CB3F17">
            <w:pPr>
              <w:spacing w:before="95" w:after="95"/>
              <w:jc w:val="right"/>
              <w:rPr>
                <w:b/>
                <w:bCs/>
                <w:iCs/>
                <w:sz w:val="16"/>
                <w:szCs w:val="16"/>
              </w:rPr>
            </w:pPr>
            <w:r w:rsidRPr="004E2064">
              <w:rPr>
                <w:b/>
                <w:bCs/>
                <w:iCs/>
                <w:sz w:val="16"/>
                <w:szCs w:val="16"/>
              </w:rPr>
              <w:t>306092,3</w:t>
            </w:r>
          </w:p>
        </w:tc>
        <w:tc>
          <w:tcPr>
            <w:tcW w:w="163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DC631A" w:rsidRPr="004E2064" w:rsidRDefault="00DC631A" w:rsidP="00CB3F17">
            <w:pPr>
              <w:spacing w:before="95" w:after="95"/>
              <w:jc w:val="right"/>
              <w:rPr>
                <w:b/>
                <w:iCs/>
                <w:sz w:val="16"/>
                <w:szCs w:val="16"/>
              </w:rPr>
            </w:pPr>
            <w:r w:rsidRPr="004E2064">
              <w:rPr>
                <w:b/>
                <w:iCs/>
                <w:sz w:val="16"/>
                <w:szCs w:val="16"/>
              </w:rPr>
              <w:t>15386,3</w:t>
            </w:r>
          </w:p>
        </w:tc>
      </w:tr>
      <w:tr w:rsidR="00DC631A" w:rsidRPr="004E2064" w:rsidTr="00540DCD">
        <w:trPr>
          <w:trHeight w:val="21"/>
          <w:jc w:val="center"/>
        </w:trPr>
        <w:tc>
          <w:tcPr>
            <w:tcW w:w="316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DC631A" w:rsidRPr="004E2064" w:rsidRDefault="00DC631A" w:rsidP="00CB3F17">
            <w:pPr>
              <w:pStyle w:val="Nagwek2"/>
              <w:tabs>
                <w:tab w:val="right" w:leader="dot" w:pos="4156"/>
              </w:tabs>
              <w:spacing w:before="95" w:after="95"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4E2064">
              <w:rPr>
                <w:rFonts w:ascii="Fira Sans" w:hAnsi="Fira Sans"/>
                <w:iCs/>
                <w:color w:val="auto"/>
                <w:sz w:val="16"/>
                <w:szCs w:val="16"/>
              </w:rPr>
              <w:t>Przyrost netto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:rsidR="00DC631A" w:rsidRPr="004E2064" w:rsidRDefault="00DC631A" w:rsidP="00CB3F17">
            <w:pPr>
              <w:spacing w:before="95" w:after="95"/>
              <w:jc w:val="right"/>
              <w:rPr>
                <w:bCs/>
                <w:iCs/>
                <w:sz w:val="16"/>
                <w:szCs w:val="16"/>
              </w:rPr>
            </w:pPr>
            <w:r w:rsidRPr="00831E3F">
              <w:rPr>
                <w:bCs/>
                <w:iCs/>
                <w:sz w:val="16"/>
                <w:szCs w:val="16"/>
              </w:rPr>
              <w:t>9975,9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DC631A" w:rsidRPr="004E2064" w:rsidRDefault="00DC631A" w:rsidP="00CB3F17">
            <w:pPr>
              <w:spacing w:before="95" w:after="95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9435,2</w:t>
            </w:r>
          </w:p>
        </w:tc>
        <w:tc>
          <w:tcPr>
            <w:tcW w:w="16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DC631A" w:rsidRPr="004E2064" w:rsidRDefault="00DC631A" w:rsidP="00CB3F17">
            <w:pPr>
              <w:spacing w:before="95" w:after="95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540,7</w:t>
            </w:r>
          </w:p>
        </w:tc>
      </w:tr>
      <w:tr w:rsidR="00DC631A" w:rsidRPr="004E2064" w:rsidTr="00540DCD">
        <w:trPr>
          <w:trHeight w:val="57"/>
          <w:jc w:val="center"/>
        </w:trPr>
        <w:tc>
          <w:tcPr>
            <w:tcW w:w="316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DC631A" w:rsidRPr="004E2064" w:rsidRDefault="00DC631A" w:rsidP="00CB3F17">
            <w:pPr>
              <w:pStyle w:val="Nagwek2"/>
              <w:tabs>
                <w:tab w:val="right" w:leader="dot" w:pos="4156"/>
              </w:tabs>
              <w:spacing w:before="95" w:after="95"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4E2064">
              <w:rPr>
                <w:rFonts w:ascii="Fira Sans" w:hAnsi="Fira Sans"/>
                <w:iCs/>
                <w:color w:val="auto"/>
                <w:sz w:val="16"/>
                <w:szCs w:val="16"/>
              </w:rPr>
              <w:t>Pozyskanie drewna (bez kory)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DC631A" w:rsidRPr="004E2064" w:rsidRDefault="00DC631A" w:rsidP="00CB3F17">
            <w:pPr>
              <w:spacing w:before="95" w:after="95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6</w:t>
            </w:r>
            <w:r w:rsidRPr="00BC448C">
              <w:rPr>
                <w:bCs/>
                <w:iCs/>
                <w:sz w:val="16"/>
                <w:szCs w:val="16"/>
              </w:rPr>
              <w:t>218,9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DC631A" w:rsidRPr="004E2064" w:rsidRDefault="00DC631A" w:rsidP="00CB3F17">
            <w:pPr>
              <w:spacing w:before="95" w:after="95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6193,0</w:t>
            </w:r>
          </w:p>
        </w:tc>
        <w:tc>
          <w:tcPr>
            <w:tcW w:w="16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DC631A" w:rsidRPr="004E2064" w:rsidRDefault="00DC631A" w:rsidP="00CB3F17">
            <w:pPr>
              <w:spacing w:before="95" w:after="95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25,9</w:t>
            </w:r>
          </w:p>
        </w:tc>
      </w:tr>
      <w:tr w:rsidR="00DC631A" w:rsidRPr="004E2064" w:rsidTr="00540DCD">
        <w:trPr>
          <w:trHeight w:val="21"/>
          <w:jc w:val="center"/>
        </w:trPr>
        <w:tc>
          <w:tcPr>
            <w:tcW w:w="316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DC631A" w:rsidRPr="004E2064" w:rsidRDefault="00DC631A" w:rsidP="00CB3F17">
            <w:pPr>
              <w:pStyle w:val="Nagwek2"/>
              <w:tabs>
                <w:tab w:val="right" w:leader="dot" w:pos="4156"/>
              </w:tabs>
              <w:spacing w:before="95" w:after="95"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4E2064">
              <w:rPr>
                <w:rFonts w:ascii="Fira Sans" w:hAnsi="Fira Sans"/>
                <w:iCs/>
                <w:color w:val="auto"/>
                <w:sz w:val="16"/>
                <w:szCs w:val="16"/>
              </w:rPr>
              <w:t>Zmiany w użytkowaniu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DC631A" w:rsidRPr="004E2064" w:rsidRDefault="00DC631A" w:rsidP="00CB3F17">
            <w:pPr>
              <w:spacing w:before="95" w:after="95"/>
              <w:jc w:val="right"/>
              <w:rPr>
                <w:bCs/>
                <w:iCs/>
                <w:sz w:val="16"/>
                <w:szCs w:val="16"/>
              </w:rPr>
            </w:pPr>
            <w:r w:rsidRPr="004E2064">
              <w:rPr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DC631A" w:rsidRPr="004E2064" w:rsidRDefault="00DC631A" w:rsidP="00CB3F17">
            <w:pPr>
              <w:spacing w:before="95" w:after="95"/>
              <w:jc w:val="right"/>
              <w:rPr>
                <w:bCs/>
                <w:iCs/>
                <w:sz w:val="16"/>
                <w:szCs w:val="16"/>
              </w:rPr>
            </w:pPr>
            <w:r w:rsidRPr="0035178F">
              <w:rPr>
                <w:sz w:val="16"/>
                <w:szCs w:val="16"/>
              </w:rPr>
              <w:t>–</w:t>
            </w:r>
            <w:r>
              <w:rPr>
                <w:bCs/>
                <w:iCs/>
                <w:sz w:val="16"/>
                <w:szCs w:val="16"/>
              </w:rPr>
              <w:t>50,9</w:t>
            </w:r>
          </w:p>
        </w:tc>
        <w:tc>
          <w:tcPr>
            <w:tcW w:w="16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DC631A" w:rsidRPr="004E2064" w:rsidRDefault="00DC631A" w:rsidP="00CB3F17">
            <w:pPr>
              <w:spacing w:before="95" w:after="95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50,9 </w:t>
            </w:r>
          </w:p>
        </w:tc>
      </w:tr>
      <w:tr w:rsidR="00DC631A" w:rsidRPr="004E2064" w:rsidTr="00540DCD">
        <w:trPr>
          <w:trHeight w:val="21"/>
          <w:jc w:val="center"/>
        </w:trPr>
        <w:tc>
          <w:tcPr>
            <w:tcW w:w="316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DC631A" w:rsidRPr="004E2064" w:rsidRDefault="00DC631A" w:rsidP="00CB3F17">
            <w:pPr>
              <w:pStyle w:val="Nagwek2"/>
              <w:tabs>
                <w:tab w:val="right" w:leader="dot" w:pos="4156"/>
              </w:tabs>
              <w:spacing w:before="95" w:after="95"/>
              <w:outlineLvl w:val="1"/>
              <w:rPr>
                <w:rFonts w:ascii="Fira Sans" w:hAnsi="Fira Sans"/>
                <w:iCs/>
                <w:color w:val="auto"/>
                <w:sz w:val="16"/>
                <w:szCs w:val="16"/>
              </w:rPr>
            </w:pPr>
            <w:r>
              <w:rPr>
                <w:rFonts w:ascii="Fira Sans" w:hAnsi="Fira Sans"/>
                <w:iCs/>
                <w:color w:val="auto"/>
                <w:sz w:val="16"/>
                <w:szCs w:val="16"/>
              </w:rPr>
              <w:t>Straty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:rsidR="00DC631A" w:rsidRPr="007E631F" w:rsidRDefault="00DC631A" w:rsidP="00CB3F17">
            <w:pPr>
              <w:spacing w:before="95" w:after="95"/>
              <w:jc w:val="right"/>
              <w:rPr>
                <w:bCs/>
                <w:iCs/>
                <w:sz w:val="16"/>
                <w:szCs w:val="16"/>
              </w:rPr>
            </w:pPr>
            <w:r w:rsidRPr="007E631F">
              <w:rPr>
                <w:bCs/>
                <w:iCs/>
                <w:sz w:val="16"/>
                <w:szCs w:val="16"/>
              </w:rPr>
              <w:t>1648,8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:rsidR="00DC631A" w:rsidRPr="007E631F" w:rsidRDefault="00DC631A" w:rsidP="00CB3F17">
            <w:pPr>
              <w:spacing w:before="95" w:after="95"/>
              <w:jc w:val="right"/>
              <w:rPr>
                <w:bCs/>
                <w:iCs/>
                <w:sz w:val="16"/>
                <w:szCs w:val="16"/>
              </w:rPr>
            </w:pPr>
            <w:r w:rsidRPr="007E631F">
              <w:rPr>
                <w:bCs/>
                <w:iCs/>
                <w:sz w:val="16"/>
                <w:szCs w:val="16"/>
              </w:rPr>
              <w:t>1642</w:t>
            </w:r>
            <w:r>
              <w:rPr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6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</w:tcPr>
          <w:p w:rsidR="00DC631A" w:rsidRPr="007E631F" w:rsidRDefault="00DC631A" w:rsidP="00CB3F17">
            <w:pPr>
              <w:spacing w:before="95" w:after="95"/>
              <w:jc w:val="right"/>
              <w:rPr>
                <w:bCs/>
                <w:iCs/>
                <w:sz w:val="16"/>
                <w:szCs w:val="16"/>
              </w:rPr>
            </w:pPr>
            <w:r w:rsidRPr="007E631F">
              <w:rPr>
                <w:bCs/>
                <w:iCs/>
                <w:sz w:val="16"/>
                <w:szCs w:val="16"/>
              </w:rPr>
              <w:t>6,8</w:t>
            </w:r>
          </w:p>
        </w:tc>
      </w:tr>
      <w:tr w:rsidR="00DC631A" w:rsidRPr="004E2064" w:rsidTr="00540DCD">
        <w:trPr>
          <w:trHeight w:val="21"/>
          <w:jc w:val="center"/>
        </w:trPr>
        <w:tc>
          <w:tcPr>
            <w:tcW w:w="316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DC631A" w:rsidRPr="004E2064" w:rsidRDefault="00DC631A" w:rsidP="00CB3F17">
            <w:pPr>
              <w:pStyle w:val="Nagwek2"/>
              <w:tabs>
                <w:tab w:val="right" w:leader="dot" w:pos="4156"/>
              </w:tabs>
              <w:spacing w:before="95" w:after="95"/>
              <w:outlineLvl w:val="1"/>
              <w:rPr>
                <w:rFonts w:ascii="Fira Sans" w:hAnsi="Fira Sans"/>
                <w:iCs/>
                <w:color w:val="auto"/>
                <w:sz w:val="16"/>
                <w:szCs w:val="16"/>
              </w:rPr>
            </w:pPr>
            <w:r>
              <w:rPr>
                <w:rFonts w:ascii="Fira Sans" w:hAnsi="Fira Sans"/>
                <w:iCs/>
                <w:color w:val="auto"/>
                <w:sz w:val="16"/>
                <w:szCs w:val="16"/>
              </w:rPr>
              <w:t>Przeszacowanie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:rsidR="00DC631A" w:rsidRPr="007E631F" w:rsidRDefault="00DC631A" w:rsidP="00CB3F17">
            <w:pPr>
              <w:spacing w:before="95" w:after="95"/>
              <w:jc w:val="right"/>
              <w:rPr>
                <w:bCs/>
                <w:iCs/>
                <w:sz w:val="16"/>
                <w:szCs w:val="16"/>
              </w:rPr>
            </w:pPr>
            <w:r w:rsidRPr="0035178F">
              <w:rPr>
                <w:sz w:val="16"/>
                <w:szCs w:val="16"/>
              </w:rPr>
              <w:t>–</w:t>
            </w:r>
            <w:r w:rsidRPr="007E631F">
              <w:rPr>
                <w:bCs/>
                <w:iCs/>
                <w:sz w:val="16"/>
                <w:szCs w:val="16"/>
              </w:rPr>
              <w:t>8287,4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:rsidR="00DC631A" w:rsidRPr="007E631F" w:rsidRDefault="00DC631A" w:rsidP="00CB3F17">
            <w:pPr>
              <w:spacing w:before="95" w:after="95"/>
              <w:jc w:val="right"/>
              <w:rPr>
                <w:bCs/>
                <w:iCs/>
                <w:sz w:val="16"/>
                <w:szCs w:val="16"/>
              </w:rPr>
            </w:pPr>
            <w:r w:rsidRPr="0035178F">
              <w:rPr>
                <w:sz w:val="16"/>
                <w:szCs w:val="16"/>
              </w:rPr>
              <w:t>–</w:t>
            </w:r>
            <w:r w:rsidRPr="007E631F">
              <w:rPr>
                <w:bCs/>
                <w:iCs/>
                <w:sz w:val="16"/>
                <w:szCs w:val="16"/>
              </w:rPr>
              <w:t>7890,7</w:t>
            </w:r>
          </w:p>
        </w:tc>
        <w:tc>
          <w:tcPr>
            <w:tcW w:w="16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</w:tcPr>
          <w:p w:rsidR="00DC631A" w:rsidRPr="007E631F" w:rsidRDefault="00DC631A" w:rsidP="00CB3F17">
            <w:pPr>
              <w:spacing w:before="95" w:after="95"/>
              <w:jc w:val="right"/>
              <w:rPr>
                <w:bCs/>
                <w:iCs/>
                <w:sz w:val="16"/>
                <w:szCs w:val="16"/>
              </w:rPr>
            </w:pPr>
            <w:r w:rsidRPr="0035178F">
              <w:rPr>
                <w:sz w:val="16"/>
                <w:szCs w:val="16"/>
              </w:rPr>
              <w:t>–</w:t>
            </w:r>
            <w:r w:rsidRPr="007E631F">
              <w:rPr>
                <w:bCs/>
                <w:iCs/>
                <w:sz w:val="16"/>
                <w:szCs w:val="16"/>
              </w:rPr>
              <w:t>396,7</w:t>
            </w:r>
          </w:p>
        </w:tc>
      </w:tr>
      <w:tr w:rsidR="00DC631A" w:rsidRPr="004E2064" w:rsidTr="00540DCD">
        <w:trPr>
          <w:trHeight w:val="21"/>
          <w:jc w:val="center"/>
        </w:trPr>
        <w:tc>
          <w:tcPr>
            <w:tcW w:w="316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DC631A" w:rsidRPr="004E2064" w:rsidRDefault="00DC631A" w:rsidP="00CB3F17">
            <w:pPr>
              <w:pStyle w:val="Nagwek2"/>
              <w:tabs>
                <w:tab w:val="right" w:leader="dot" w:pos="4156"/>
              </w:tabs>
              <w:spacing w:before="95" w:after="95"/>
              <w:outlineLvl w:val="1"/>
              <w:rPr>
                <w:rFonts w:ascii="Fira Sans" w:hAnsi="Fira Sans"/>
                <w:iCs/>
                <w:color w:val="auto"/>
                <w:sz w:val="16"/>
                <w:szCs w:val="16"/>
              </w:rPr>
            </w:pPr>
            <w:r>
              <w:rPr>
                <w:rFonts w:ascii="Fira Sans" w:hAnsi="Fira Sans"/>
                <w:iCs/>
                <w:color w:val="auto"/>
                <w:sz w:val="16"/>
                <w:szCs w:val="16"/>
              </w:rPr>
              <w:t>Pozycja bilansująca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:rsidR="00DC631A" w:rsidRPr="00524DB7" w:rsidRDefault="00DC631A" w:rsidP="00CB3F17">
            <w:pPr>
              <w:spacing w:before="95" w:after="95"/>
              <w:jc w:val="right"/>
              <w:rPr>
                <w:bCs/>
                <w:iCs/>
                <w:sz w:val="16"/>
                <w:szCs w:val="16"/>
              </w:rPr>
            </w:pPr>
            <w:r w:rsidRPr="00524DB7">
              <w:rPr>
                <w:bCs/>
                <w:iCs/>
                <w:sz w:val="16"/>
                <w:szCs w:val="16"/>
              </w:rPr>
              <w:t>3562,4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:rsidR="00DC631A" w:rsidRPr="00524DB7" w:rsidRDefault="00DC631A" w:rsidP="00CB3F17">
            <w:pPr>
              <w:spacing w:before="95" w:after="95"/>
              <w:jc w:val="right"/>
              <w:rPr>
                <w:bCs/>
                <w:iCs/>
                <w:sz w:val="16"/>
                <w:szCs w:val="16"/>
              </w:rPr>
            </w:pPr>
            <w:r w:rsidRPr="00524DB7">
              <w:rPr>
                <w:bCs/>
                <w:iCs/>
                <w:sz w:val="16"/>
                <w:szCs w:val="16"/>
              </w:rPr>
              <w:t>3345,8</w:t>
            </w:r>
          </w:p>
        </w:tc>
        <w:tc>
          <w:tcPr>
            <w:tcW w:w="16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</w:tcPr>
          <w:p w:rsidR="00DC631A" w:rsidRPr="00524DB7" w:rsidRDefault="00DC631A" w:rsidP="00CB3F17">
            <w:pPr>
              <w:spacing w:before="95" w:after="95"/>
              <w:jc w:val="right"/>
              <w:rPr>
                <w:bCs/>
                <w:iCs/>
                <w:sz w:val="16"/>
                <w:szCs w:val="16"/>
              </w:rPr>
            </w:pPr>
            <w:r w:rsidRPr="00524DB7">
              <w:rPr>
                <w:bCs/>
                <w:iCs/>
                <w:sz w:val="16"/>
                <w:szCs w:val="16"/>
              </w:rPr>
              <w:t>216,6</w:t>
            </w:r>
          </w:p>
        </w:tc>
      </w:tr>
      <w:tr w:rsidR="00DC631A" w:rsidRPr="004E2064" w:rsidTr="00540DCD">
        <w:trPr>
          <w:trHeight w:val="57"/>
          <w:jc w:val="center"/>
        </w:trPr>
        <w:tc>
          <w:tcPr>
            <w:tcW w:w="3163" w:type="dxa"/>
            <w:tcBorders>
              <w:top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DC631A" w:rsidRPr="004E2064" w:rsidRDefault="00DC631A" w:rsidP="00CB3F17">
            <w:pPr>
              <w:pStyle w:val="Nagwek2"/>
              <w:tabs>
                <w:tab w:val="right" w:leader="dot" w:pos="4156"/>
              </w:tabs>
              <w:spacing w:before="95" w:after="95"/>
              <w:outlineLvl w:val="1"/>
              <w:rPr>
                <w:rFonts w:ascii="Fira Sans" w:hAnsi="Fira Sans"/>
                <w:b/>
                <w:color w:val="auto"/>
                <w:sz w:val="16"/>
                <w:szCs w:val="16"/>
              </w:rPr>
            </w:pPr>
            <w:r w:rsidRPr="004E2064">
              <w:rPr>
                <w:rFonts w:ascii="Fira Sans" w:hAnsi="Fira Sans"/>
                <w:b/>
                <w:iCs/>
                <w:color w:val="auto"/>
                <w:sz w:val="16"/>
                <w:szCs w:val="16"/>
              </w:rPr>
              <w:t>Zasób zamknięcia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DC631A" w:rsidRPr="004E2064" w:rsidRDefault="00DC631A" w:rsidP="00CB3F17">
            <w:pPr>
              <w:spacing w:before="95" w:after="95"/>
              <w:jc w:val="right"/>
              <w:rPr>
                <w:b/>
                <w:bCs/>
                <w:iCs/>
                <w:sz w:val="16"/>
                <w:szCs w:val="16"/>
              </w:rPr>
            </w:pPr>
            <w:r w:rsidRPr="00E71AA5">
              <w:rPr>
                <w:b/>
                <w:bCs/>
                <w:iCs/>
                <w:sz w:val="16"/>
                <w:szCs w:val="16"/>
              </w:rPr>
              <w:t>318861,8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DC631A" w:rsidRPr="004E2064" w:rsidRDefault="00DC631A" w:rsidP="00CB3F17">
            <w:pPr>
              <w:spacing w:before="95" w:after="95"/>
              <w:jc w:val="right"/>
              <w:rPr>
                <w:b/>
                <w:bCs/>
                <w:iCs/>
                <w:sz w:val="16"/>
                <w:szCs w:val="16"/>
              </w:rPr>
            </w:pPr>
            <w:r w:rsidRPr="00E71AA5">
              <w:rPr>
                <w:b/>
                <w:bCs/>
                <w:iCs/>
                <w:sz w:val="16"/>
                <w:szCs w:val="16"/>
              </w:rPr>
              <w:t>303096,7</w:t>
            </w:r>
          </w:p>
        </w:tc>
        <w:tc>
          <w:tcPr>
            <w:tcW w:w="1630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:rsidR="00DC631A" w:rsidRPr="004E2064" w:rsidRDefault="00DC631A" w:rsidP="00CB3F17">
            <w:pPr>
              <w:spacing w:before="95" w:after="95"/>
              <w:jc w:val="right"/>
              <w:rPr>
                <w:b/>
                <w:iCs/>
                <w:sz w:val="16"/>
                <w:szCs w:val="16"/>
              </w:rPr>
            </w:pPr>
            <w:r w:rsidRPr="00E71AA5">
              <w:rPr>
                <w:b/>
                <w:iCs/>
                <w:sz w:val="16"/>
                <w:szCs w:val="16"/>
              </w:rPr>
              <w:t>15765,1</w:t>
            </w:r>
          </w:p>
        </w:tc>
      </w:tr>
    </w:tbl>
    <w:p w:rsidR="00DC631A" w:rsidRDefault="00DC631A" w:rsidP="00F802BE">
      <w:pPr>
        <w:rPr>
          <w:b/>
          <w:spacing w:val="-2"/>
          <w:sz w:val="18"/>
          <w:shd w:val="clear" w:color="auto" w:fill="FFFFFF"/>
        </w:rPr>
      </w:pPr>
    </w:p>
    <w:p w:rsidR="006D6B88" w:rsidRDefault="00DC631A" w:rsidP="00CB3F17">
      <w:pPr>
        <w:spacing w:before="0"/>
        <w:rPr>
          <w:szCs w:val="19"/>
        </w:rPr>
      </w:pPr>
      <w:r>
        <w:rPr>
          <w:szCs w:val="19"/>
        </w:rPr>
        <w:t>W końcu 2018 r. w lasach niedostępnych dla pozyskiwani</w:t>
      </w:r>
      <w:r w:rsidR="002A6AA3">
        <w:rPr>
          <w:szCs w:val="19"/>
        </w:rPr>
        <w:t xml:space="preserve">a drewna, których powierzchnia </w:t>
      </w:r>
      <w:r w:rsidRPr="002A6AA3">
        <w:rPr>
          <w:spacing w:val="-1"/>
          <w:szCs w:val="19"/>
        </w:rPr>
        <w:t>wyniosła 305,8 tys. ha, znajdowało się 107,6 mln m</w:t>
      </w:r>
      <w:r w:rsidRPr="002A6AA3">
        <w:rPr>
          <w:spacing w:val="-1"/>
          <w:position w:val="6"/>
          <w:sz w:val="14"/>
          <w:szCs w:val="14"/>
        </w:rPr>
        <w:t>3</w:t>
      </w:r>
      <w:r w:rsidRPr="002A6AA3">
        <w:rPr>
          <w:spacing w:val="-1"/>
          <w:szCs w:val="19"/>
        </w:rPr>
        <w:t xml:space="preserve"> zasobów drzewnych, co stanowiło 4,</w:t>
      </w:r>
      <w:r w:rsidR="00BC242E" w:rsidRPr="002A6AA3">
        <w:rPr>
          <w:spacing w:val="-1"/>
          <w:szCs w:val="19"/>
        </w:rPr>
        <w:t>1</w:t>
      </w:r>
      <w:r w:rsidR="002A6AA3" w:rsidRPr="002A6AA3">
        <w:rPr>
          <w:spacing w:val="-1"/>
          <w:szCs w:val="19"/>
        </w:rPr>
        <w:t xml:space="preserve">% </w:t>
      </w:r>
      <w:r w:rsidRPr="002A6AA3">
        <w:rPr>
          <w:spacing w:val="-1"/>
          <w:szCs w:val="19"/>
        </w:rPr>
        <w:t>ogółu</w:t>
      </w:r>
      <w:r>
        <w:rPr>
          <w:szCs w:val="19"/>
        </w:rPr>
        <w:t xml:space="preserve"> zasobów. Potencjalna wartość produkcyjna tych zasobów </w:t>
      </w:r>
      <w:r w:rsidR="002A6AA3">
        <w:rPr>
          <w:szCs w:val="19"/>
        </w:rPr>
        <w:t xml:space="preserve">ukształtowała się </w:t>
      </w:r>
      <w:r w:rsidR="009F4955">
        <w:rPr>
          <w:szCs w:val="19"/>
        </w:rPr>
        <w:t>na poziomie</w:t>
      </w:r>
      <w:r>
        <w:rPr>
          <w:szCs w:val="19"/>
        </w:rPr>
        <w:t xml:space="preserve"> </w:t>
      </w:r>
      <w:r w:rsidR="002A6AA3">
        <w:rPr>
          <w:szCs w:val="19"/>
        </w:rPr>
        <w:br/>
      </w:r>
      <w:r>
        <w:rPr>
          <w:szCs w:val="19"/>
        </w:rPr>
        <w:t>15,8 mld zł.</w:t>
      </w:r>
    </w:p>
    <w:p w:rsidR="00DC631A" w:rsidRPr="006D6B88" w:rsidRDefault="00DC631A" w:rsidP="009023E7">
      <w:pPr>
        <w:spacing w:before="220" w:line="240" w:lineRule="auto"/>
        <w:rPr>
          <w:szCs w:val="19"/>
        </w:rPr>
      </w:pPr>
    </w:p>
    <w:p w:rsidR="00DC631A" w:rsidRDefault="00A02957" w:rsidP="00DC631A">
      <w:pPr>
        <w:pStyle w:val="Nagwek1"/>
        <w:spacing w:before="0"/>
      </w:pPr>
      <w:r>
        <w:rPr>
          <w:noProof/>
          <w:szCs w:val="19"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editId="53162E83">
                <wp:simplePos x="0" y="0"/>
                <wp:positionH relativeFrom="column">
                  <wp:posOffset>5210810</wp:posOffset>
                </wp:positionH>
                <wp:positionV relativeFrom="paragraph">
                  <wp:posOffset>59360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957" w:rsidRPr="00074DD8" w:rsidRDefault="00A02957" w:rsidP="00A02957">
                            <w:pPr>
                              <w:pStyle w:val="tekstzboku"/>
                            </w:pPr>
                            <w:r>
                              <w:t xml:space="preserve">Produkcja globalna działu </w:t>
                            </w:r>
                            <w:r>
                              <w:br/>
                              <w:t xml:space="preserve">leśnictwo i pozyskiwanie drewna w 2018 r. wyniosła </w:t>
                            </w:r>
                            <w:r>
                              <w:br/>
                            </w:r>
                            <w:r w:rsidR="003E3C42" w:rsidRPr="00BC242E">
                              <w:t>23,9</w:t>
                            </w:r>
                            <w:r w:rsidR="00BC242E" w:rsidRPr="00BC242E">
                              <w:t xml:space="preserve"> </w:t>
                            </w:r>
                            <w:r w:rsidRPr="00BC242E">
                              <w:t>m</w:t>
                            </w:r>
                            <w:r>
                              <w:t>ld zł (według EFA)</w:t>
                            </w:r>
                          </w:p>
                          <w:p w:rsidR="00A02957" w:rsidRPr="00D616D2" w:rsidRDefault="00A02957" w:rsidP="00A02957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6" o:spid="_x0000_s1029" type="#_x0000_t202" style="position:absolute;margin-left:410.3pt;margin-top:4.65pt;width:135.85pt;height:65.5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" filled="f" stroked="f">
                <v:textbox>
                  <w:txbxContent>
                    <w:p w:rsidR="00A02957" w:rsidRPr="00074DD8" w:rsidRDefault="00A02957" w:rsidP="00A02957">
                      <w:pPr>
                        <w:pStyle w:val="tekstzboku"/>
                      </w:pPr>
                      <w:r>
                        <w:t xml:space="preserve">Produkcja globalna działu </w:t>
                      </w:r>
                      <w:r>
                        <w:br/>
                        <w:t xml:space="preserve">leśnictwo i pozyskiwanie drewna w 2018 r. wyniosła </w:t>
                      </w:r>
                      <w:r>
                        <w:br/>
                      </w:r>
                      <w:r w:rsidR="003E3C42" w:rsidRPr="00BC242E">
                        <w:t>23,9</w:t>
                      </w:r>
                      <w:r w:rsidR="00BC242E" w:rsidRPr="00BC242E">
                        <w:t xml:space="preserve"> </w:t>
                      </w:r>
                      <w:r w:rsidRPr="00BC242E">
                        <w:t>m</w:t>
                      </w:r>
                      <w:r>
                        <w:t>ld zł (według EFA)</w:t>
                      </w:r>
                    </w:p>
                    <w:p w:rsidR="00A02957" w:rsidRPr="00D616D2" w:rsidRDefault="00A02957" w:rsidP="00A02957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C631A">
        <w:t>Rachunki ekonomiczne działu leśnictwo i pozyskiwanie drewna</w:t>
      </w:r>
    </w:p>
    <w:p w:rsidR="00605B77" w:rsidRDefault="00DC631A" w:rsidP="00CB3F17">
      <w:pPr>
        <w:rPr>
          <w:spacing w:val="-2"/>
          <w:lang w:eastAsia="pl-PL"/>
        </w:rPr>
      </w:pPr>
      <w:r>
        <w:rPr>
          <w:lang w:eastAsia="pl-PL"/>
        </w:rPr>
        <w:t xml:space="preserve">W 2018 r. produkcja </w:t>
      </w:r>
      <w:r w:rsidRPr="00CC1BE9">
        <w:rPr>
          <w:lang w:eastAsia="pl-PL"/>
        </w:rPr>
        <w:t xml:space="preserve">globalna działu leśnictwo i pozyskiwanie </w:t>
      </w:r>
      <w:r w:rsidR="009F4955">
        <w:rPr>
          <w:lang w:eastAsia="pl-PL"/>
        </w:rPr>
        <w:t xml:space="preserve">drewna (zgodnie z EFA) wyniosła </w:t>
      </w:r>
      <w:r w:rsidRPr="00CC1BE9">
        <w:rPr>
          <w:spacing w:val="-2"/>
          <w:lang w:eastAsia="pl-PL"/>
        </w:rPr>
        <w:t>2</w:t>
      </w:r>
      <w:r>
        <w:rPr>
          <w:spacing w:val="-2"/>
          <w:lang w:eastAsia="pl-PL"/>
        </w:rPr>
        <w:t>3,9</w:t>
      </w:r>
      <w:r w:rsidRPr="00CC1BE9">
        <w:rPr>
          <w:spacing w:val="-2"/>
          <w:lang w:eastAsia="pl-PL"/>
        </w:rPr>
        <w:t xml:space="preserve"> mld zł, </w:t>
      </w:r>
      <w:r w:rsidRPr="00CC1BE9">
        <w:rPr>
          <w:spacing w:val="-2"/>
        </w:rPr>
        <w:t>z czego</w:t>
      </w:r>
      <w:r w:rsidRPr="00CC1BE9">
        <w:rPr>
          <w:spacing w:val="-2"/>
          <w:lang w:eastAsia="pl-PL"/>
        </w:rPr>
        <w:t xml:space="preserve"> wartość produkcji wyrobów charakterystycznych dla działalności leśnej </w:t>
      </w:r>
      <w:r w:rsidR="00D73142">
        <w:rPr>
          <w:spacing w:val="-2"/>
          <w:lang w:eastAsia="pl-PL"/>
        </w:rPr>
        <w:t>stanowiła</w:t>
      </w:r>
      <w:r w:rsidRPr="00CC1BE9">
        <w:rPr>
          <w:spacing w:val="-2"/>
          <w:lang w:eastAsia="pl-PL"/>
        </w:rPr>
        <w:t xml:space="preserve"> 20,</w:t>
      </w:r>
      <w:r>
        <w:rPr>
          <w:spacing w:val="-2"/>
          <w:lang w:eastAsia="pl-PL"/>
        </w:rPr>
        <w:t>6</w:t>
      </w:r>
      <w:r w:rsidRPr="00CC1BE9">
        <w:rPr>
          <w:spacing w:val="-2"/>
          <w:lang w:eastAsia="pl-PL"/>
        </w:rPr>
        <w:t xml:space="preserve"> mld zł, a usług związanych z leśnictwem i pozyskiwaniem drewna </w:t>
      </w:r>
      <w:r w:rsidR="009F4955">
        <w:rPr>
          <w:spacing w:val="-2"/>
          <w:lang w:eastAsia="pl-PL"/>
        </w:rPr>
        <w:t xml:space="preserve">– </w:t>
      </w:r>
      <w:r>
        <w:rPr>
          <w:spacing w:val="-2"/>
          <w:lang w:eastAsia="pl-PL"/>
        </w:rPr>
        <w:t>2</w:t>
      </w:r>
      <w:r w:rsidR="00BC242E">
        <w:rPr>
          <w:spacing w:val="-2"/>
          <w:lang w:eastAsia="pl-PL"/>
        </w:rPr>
        <w:t>,0</w:t>
      </w:r>
      <w:r>
        <w:rPr>
          <w:spacing w:val="-2"/>
          <w:lang w:eastAsia="pl-PL"/>
        </w:rPr>
        <w:t xml:space="preserve"> </w:t>
      </w:r>
      <w:r w:rsidRPr="00CC1BE9">
        <w:rPr>
          <w:spacing w:val="-2"/>
          <w:lang w:eastAsia="pl-PL"/>
        </w:rPr>
        <w:t xml:space="preserve">mld zł. </w:t>
      </w:r>
    </w:p>
    <w:p w:rsidR="00DC631A" w:rsidRPr="006E5117" w:rsidRDefault="00DC631A" w:rsidP="00CB3F17">
      <w:pPr>
        <w:rPr>
          <w:spacing w:val="-2"/>
          <w:lang w:eastAsia="pl-PL"/>
        </w:rPr>
      </w:pPr>
      <w:r w:rsidRPr="006E5117">
        <w:rPr>
          <w:spacing w:val="-2"/>
          <w:lang w:eastAsia="pl-PL"/>
        </w:rPr>
        <w:t xml:space="preserve">W analizowanym okresie wartość produkcji </w:t>
      </w:r>
      <w:r w:rsidR="006E5117" w:rsidRPr="006E5117">
        <w:rPr>
          <w:spacing w:val="-2"/>
          <w:lang w:eastAsia="pl-PL"/>
        </w:rPr>
        <w:t xml:space="preserve">globalnej </w:t>
      </w:r>
      <w:r w:rsidRPr="006E5117">
        <w:rPr>
          <w:spacing w:val="-2"/>
          <w:lang w:eastAsia="pl-PL"/>
        </w:rPr>
        <w:t xml:space="preserve">wynikająca z rocznego przyrostu miąższości drzewostanów </w:t>
      </w:r>
      <w:r w:rsidRPr="006E5117">
        <w:rPr>
          <w:spacing w:val="-3"/>
          <w:lang w:eastAsia="pl-PL"/>
        </w:rPr>
        <w:t>w lasach dostępnych dla</w:t>
      </w:r>
      <w:r w:rsidRPr="006E5117">
        <w:rPr>
          <w:spacing w:val="-2"/>
          <w:lang w:eastAsia="pl-PL"/>
        </w:rPr>
        <w:t xml:space="preserve"> pozyskiwania drewna</w:t>
      </w:r>
      <w:r w:rsidR="006E5117" w:rsidRPr="006E5117">
        <w:rPr>
          <w:spacing w:val="-2"/>
          <w:lang w:eastAsia="pl-PL"/>
        </w:rPr>
        <w:t>,</w:t>
      </w:r>
      <w:r w:rsidRPr="006E5117">
        <w:rPr>
          <w:spacing w:val="-2"/>
          <w:lang w:eastAsia="pl-PL"/>
        </w:rPr>
        <w:t xml:space="preserve"> wyniosła</w:t>
      </w:r>
      <w:r w:rsidR="00E1203D" w:rsidRPr="006E5117">
        <w:rPr>
          <w:spacing w:val="-2"/>
          <w:lang w:eastAsia="pl-PL"/>
        </w:rPr>
        <w:t xml:space="preserve"> 9,5</w:t>
      </w:r>
      <w:r w:rsidR="002A6AA3" w:rsidRPr="006E5117">
        <w:rPr>
          <w:spacing w:val="-2"/>
          <w:lang w:eastAsia="pl-PL"/>
        </w:rPr>
        <w:t xml:space="preserve"> mld zł. </w:t>
      </w:r>
      <w:r w:rsidR="006E5117" w:rsidRPr="006E5117">
        <w:rPr>
          <w:spacing w:val="-3"/>
          <w:lang w:eastAsia="pl-PL"/>
        </w:rPr>
        <w:t>Produkcja</w:t>
      </w:r>
      <w:r w:rsidR="00CB3F17" w:rsidRPr="006E5117">
        <w:rPr>
          <w:spacing w:val="-2"/>
          <w:lang w:eastAsia="pl-PL"/>
        </w:rPr>
        <w:t xml:space="preserve"> </w:t>
      </w:r>
      <w:r w:rsidRPr="006E5117">
        <w:rPr>
          <w:spacing w:val="-2"/>
          <w:lang w:eastAsia="pl-PL"/>
        </w:rPr>
        <w:t xml:space="preserve">drewna nieobrobionego osiągnęła wartość 10,1 mld zł, </w:t>
      </w:r>
      <w:r w:rsidR="000926AF" w:rsidRPr="006E5117">
        <w:rPr>
          <w:spacing w:val="-2"/>
          <w:lang w:eastAsia="pl-PL"/>
        </w:rPr>
        <w:t>w tym</w:t>
      </w:r>
      <w:r w:rsidRPr="006E5117">
        <w:rPr>
          <w:spacing w:val="-2"/>
          <w:lang w:eastAsia="pl-PL"/>
        </w:rPr>
        <w:t xml:space="preserve"> 95,4% stanowiło drewno okrągłe.</w:t>
      </w:r>
    </w:p>
    <w:p w:rsidR="00D8654A" w:rsidRPr="00A02957" w:rsidRDefault="00D8654A" w:rsidP="009023E7">
      <w:pPr>
        <w:spacing w:line="232" w:lineRule="exact"/>
        <w:rPr>
          <w:spacing w:val="-2"/>
          <w:lang w:eastAsia="pl-PL"/>
        </w:rPr>
      </w:pPr>
    </w:p>
    <w:p w:rsidR="00DC631A" w:rsidRPr="000D23B5" w:rsidRDefault="00DC631A" w:rsidP="00DC631A">
      <w:pPr>
        <w:rPr>
          <w:b/>
          <w:iCs/>
          <w:sz w:val="18"/>
          <w:szCs w:val="18"/>
        </w:rPr>
      </w:pPr>
      <w:r w:rsidRPr="000D23B5">
        <w:rPr>
          <w:b/>
          <w:iCs/>
          <w:sz w:val="18"/>
          <w:szCs w:val="18"/>
        </w:rPr>
        <w:t>Tablica 5. Produkcja globalna działu leśnic</w:t>
      </w:r>
      <w:r>
        <w:rPr>
          <w:b/>
          <w:iCs/>
          <w:sz w:val="18"/>
          <w:szCs w:val="18"/>
        </w:rPr>
        <w:t>two i pozyskiwanie drewna w 2018</w:t>
      </w:r>
      <w:r w:rsidRPr="000D23B5">
        <w:rPr>
          <w:b/>
          <w:iCs/>
          <w:sz w:val="18"/>
          <w:szCs w:val="18"/>
        </w:rPr>
        <w:t xml:space="preserve"> r.</w:t>
      </w:r>
    </w:p>
    <w:tbl>
      <w:tblPr>
        <w:tblStyle w:val="Siatkatabelijasna2"/>
        <w:tblW w:w="80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1D77"/>
          <w:insideV w:val="single" w:sz="12" w:space="0" w:color="001D77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096"/>
        <w:gridCol w:w="1955"/>
      </w:tblGrid>
      <w:tr w:rsidR="00DC631A" w:rsidRPr="00FD1BB6" w:rsidTr="00540DCD">
        <w:trPr>
          <w:trHeight w:val="172"/>
          <w:jc w:val="center"/>
        </w:trPr>
        <w:tc>
          <w:tcPr>
            <w:tcW w:w="6096" w:type="dxa"/>
            <w:tcBorders>
              <w:top w:val="nil"/>
              <w:bottom w:val="single" w:sz="12" w:space="0" w:color="001D77"/>
              <w:right w:val="single" w:sz="4" w:space="0" w:color="001D77"/>
            </w:tcBorders>
            <w:vAlign w:val="center"/>
          </w:tcPr>
          <w:p w:rsidR="00DC631A" w:rsidRPr="00FD1BB6" w:rsidRDefault="00DC631A" w:rsidP="00CB3F17">
            <w:pPr>
              <w:pStyle w:val="Nagwek1"/>
              <w:tabs>
                <w:tab w:val="right" w:leader="dot" w:pos="4139"/>
              </w:tabs>
              <w:spacing w:before="95" w:after="95" w:line="240" w:lineRule="exact"/>
              <w:ind w:left="-57" w:right="-57"/>
              <w:jc w:val="center"/>
              <w:outlineLvl w:val="0"/>
              <w:rPr>
                <w:rFonts w:ascii="Fira Sans" w:hAnsi="Fira Sans" w:cs="Arial"/>
                <w:b/>
                <w:bCs w:val="0"/>
                <w:color w:val="auto"/>
                <w:sz w:val="16"/>
                <w:szCs w:val="16"/>
              </w:rPr>
            </w:pPr>
            <w:r w:rsidRPr="00FD1BB6">
              <w:rPr>
                <w:rFonts w:ascii="Fira Sans" w:hAnsi="Fira Sans"/>
                <w:color w:val="auto"/>
                <w:sz w:val="16"/>
                <w:szCs w:val="16"/>
              </w:rPr>
              <w:t>WYSZCZEGÓLNIENIE</w:t>
            </w:r>
          </w:p>
        </w:tc>
        <w:tc>
          <w:tcPr>
            <w:tcW w:w="1955" w:type="dxa"/>
            <w:tcBorders>
              <w:top w:val="nil"/>
              <w:left w:val="single" w:sz="4" w:space="0" w:color="001D77"/>
              <w:bottom w:val="single" w:sz="12" w:space="0" w:color="001D77"/>
              <w:right w:val="nil"/>
            </w:tcBorders>
            <w:vAlign w:val="center"/>
          </w:tcPr>
          <w:p w:rsidR="00DC631A" w:rsidRPr="00FD1BB6" w:rsidRDefault="00DC631A" w:rsidP="00CB3F17">
            <w:pPr>
              <w:spacing w:before="95" w:after="95"/>
              <w:ind w:right="-57"/>
              <w:jc w:val="center"/>
              <w:rPr>
                <w:sz w:val="16"/>
                <w:szCs w:val="16"/>
              </w:rPr>
            </w:pPr>
            <w:r w:rsidRPr="00FD1BB6">
              <w:rPr>
                <w:rFonts w:cs="Times New Roman"/>
                <w:sz w:val="16"/>
                <w:szCs w:val="16"/>
              </w:rPr>
              <w:t>W mln zł</w:t>
            </w:r>
          </w:p>
        </w:tc>
      </w:tr>
      <w:tr w:rsidR="00DC631A" w:rsidRPr="00FD1BB6" w:rsidTr="00540DCD">
        <w:trPr>
          <w:trHeight w:val="57"/>
          <w:jc w:val="center"/>
        </w:trPr>
        <w:tc>
          <w:tcPr>
            <w:tcW w:w="6096" w:type="dxa"/>
            <w:tcBorders>
              <w:top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DC631A" w:rsidRPr="00FD1BB6" w:rsidRDefault="00DC631A" w:rsidP="00CB3F17">
            <w:pPr>
              <w:pStyle w:val="Nagwek2"/>
              <w:tabs>
                <w:tab w:val="right" w:leader="dot" w:pos="4156"/>
              </w:tabs>
              <w:spacing w:before="95" w:after="95"/>
              <w:outlineLvl w:val="1"/>
              <w:rPr>
                <w:rFonts w:ascii="Fira Sans" w:hAnsi="Fira Sans"/>
                <w:b/>
                <w:color w:val="auto"/>
                <w:sz w:val="16"/>
                <w:szCs w:val="16"/>
              </w:rPr>
            </w:pPr>
            <w:r w:rsidRPr="00FD1BB6">
              <w:rPr>
                <w:rFonts w:ascii="Fira Sans" w:eastAsia="Times New Roman" w:hAnsi="Fira Sans" w:cs="Times New Roman"/>
                <w:b/>
                <w:bCs/>
                <w:color w:val="auto"/>
                <w:sz w:val="16"/>
                <w:szCs w:val="16"/>
              </w:rPr>
              <w:t>OGÓŁEM</w:t>
            </w:r>
          </w:p>
        </w:tc>
        <w:tc>
          <w:tcPr>
            <w:tcW w:w="1955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</w:tcPr>
          <w:p w:rsidR="00DC631A" w:rsidRPr="00FD1BB6" w:rsidRDefault="00DC631A" w:rsidP="00CB3F17">
            <w:pPr>
              <w:spacing w:before="95" w:after="95"/>
              <w:jc w:val="right"/>
              <w:rPr>
                <w:b/>
                <w:bCs/>
                <w:iCs/>
                <w:sz w:val="16"/>
                <w:szCs w:val="16"/>
              </w:rPr>
            </w:pPr>
            <w:r w:rsidRPr="00101D84">
              <w:rPr>
                <w:b/>
                <w:bCs/>
                <w:iCs/>
                <w:sz w:val="16"/>
                <w:szCs w:val="16"/>
              </w:rPr>
              <w:t>23</w:t>
            </w:r>
            <w:r>
              <w:rPr>
                <w:b/>
                <w:bCs/>
                <w:iCs/>
                <w:sz w:val="16"/>
                <w:szCs w:val="16"/>
              </w:rPr>
              <w:t>883,2</w:t>
            </w:r>
          </w:p>
        </w:tc>
      </w:tr>
      <w:tr w:rsidR="005F7239" w:rsidRPr="00FD1BB6" w:rsidTr="004764A5">
        <w:trPr>
          <w:trHeight w:val="21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F7239" w:rsidRPr="00FD1BB6" w:rsidRDefault="005F7239" w:rsidP="00CB3F17">
            <w:pPr>
              <w:pStyle w:val="Nagwek2"/>
              <w:tabs>
                <w:tab w:val="right" w:leader="dot" w:pos="4156"/>
              </w:tabs>
              <w:spacing w:before="95" w:after="95"/>
              <w:ind w:left="352"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FD1BB6">
              <w:rPr>
                <w:rFonts w:ascii="Fira Sans" w:eastAsia="Times New Roman" w:hAnsi="Fira Sans" w:cs="Times New Roman"/>
                <w:bCs/>
                <w:color w:val="auto"/>
                <w:sz w:val="16"/>
                <w:szCs w:val="16"/>
              </w:rPr>
              <w:t>w tym produkcja na własne cele finalne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</w:tcPr>
          <w:p w:rsidR="005F7239" w:rsidRPr="00FD1BB6" w:rsidRDefault="005F7239" w:rsidP="00CB3F17">
            <w:pPr>
              <w:spacing w:before="95" w:after="95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23,1</w:t>
            </w:r>
          </w:p>
        </w:tc>
      </w:tr>
      <w:tr w:rsidR="00253FC5" w:rsidRPr="00FD1BB6" w:rsidTr="00311384">
        <w:trPr>
          <w:trHeight w:val="21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53FC5" w:rsidRPr="00FD1BB6" w:rsidRDefault="00253FC5" w:rsidP="00CB3F17">
            <w:pPr>
              <w:pStyle w:val="Nagwek2"/>
              <w:tabs>
                <w:tab w:val="right" w:leader="dot" w:pos="4156"/>
              </w:tabs>
              <w:spacing w:before="95" w:after="95"/>
              <w:outlineLvl w:val="1"/>
              <w:rPr>
                <w:rFonts w:ascii="Fira Sans" w:eastAsia="Times New Roman" w:hAnsi="Fira Sans" w:cs="Times New Roman"/>
                <w:bCs/>
                <w:color w:val="auto"/>
                <w:sz w:val="16"/>
                <w:szCs w:val="16"/>
              </w:rPr>
            </w:pPr>
            <w:r w:rsidRPr="00FD1BB6">
              <w:rPr>
                <w:rFonts w:ascii="Fira Sans" w:eastAsia="Times New Roman" w:hAnsi="Fira Sans" w:cs="Times New Roman"/>
                <w:bCs/>
                <w:color w:val="auto"/>
                <w:sz w:val="16"/>
                <w:szCs w:val="16"/>
              </w:rPr>
              <w:t>Wyroby charakterystyczne dla leśnictwa i pozyskiwania drewna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53FC5" w:rsidRDefault="00253FC5" w:rsidP="00CB3F17">
            <w:pPr>
              <w:spacing w:before="95" w:after="95"/>
              <w:jc w:val="right"/>
              <w:rPr>
                <w:bCs/>
                <w:iCs/>
                <w:sz w:val="16"/>
                <w:szCs w:val="16"/>
              </w:rPr>
            </w:pPr>
            <w:r w:rsidRPr="00101D84">
              <w:rPr>
                <w:bCs/>
                <w:iCs/>
                <w:sz w:val="16"/>
                <w:szCs w:val="16"/>
              </w:rPr>
              <w:t>20</w:t>
            </w:r>
            <w:r>
              <w:rPr>
                <w:bCs/>
                <w:iCs/>
                <w:sz w:val="16"/>
                <w:szCs w:val="16"/>
              </w:rPr>
              <w:t>64</w:t>
            </w:r>
            <w:r w:rsidRPr="00101D84">
              <w:rPr>
                <w:bCs/>
                <w:iCs/>
                <w:sz w:val="16"/>
                <w:szCs w:val="16"/>
              </w:rPr>
              <w:t>3</w:t>
            </w:r>
            <w:r>
              <w:rPr>
                <w:bCs/>
                <w:iCs/>
                <w:sz w:val="16"/>
                <w:szCs w:val="16"/>
              </w:rPr>
              <w:t>,8</w:t>
            </w:r>
          </w:p>
        </w:tc>
      </w:tr>
      <w:tr w:rsidR="00253FC5" w:rsidRPr="00FD1BB6" w:rsidTr="00311384">
        <w:trPr>
          <w:trHeight w:val="21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53FC5" w:rsidRPr="00FD1BB6" w:rsidRDefault="00253FC5" w:rsidP="00CB3F17">
            <w:pPr>
              <w:pStyle w:val="Nagwek2"/>
              <w:tabs>
                <w:tab w:val="right" w:leader="dot" w:pos="4156"/>
              </w:tabs>
              <w:spacing w:before="95" w:after="95"/>
              <w:ind w:left="352"/>
              <w:outlineLvl w:val="1"/>
              <w:rPr>
                <w:rFonts w:ascii="Fira Sans" w:eastAsia="Times New Roman" w:hAnsi="Fira Sans" w:cs="Times New Roman"/>
                <w:bCs/>
                <w:color w:val="auto"/>
                <w:sz w:val="16"/>
                <w:szCs w:val="16"/>
              </w:rPr>
            </w:pPr>
            <w:r w:rsidRPr="00FD1BB6">
              <w:rPr>
                <w:rFonts w:ascii="Fira Sans" w:eastAsia="Times New Roman" w:hAnsi="Fira Sans" w:cs="Times New Roman"/>
                <w:color w:val="auto"/>
                <w:sz w:val="16"/>
                <w:szCs w:val="16"/>
              </w:rPr>
              <w:t>drzewa, sadzonki i nasiona drzew i krzewów leśnych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253FC5" w:rsidRDefault="00253FC5" w:rsidP="00CB3F17">
            <w:pPr>
              <w:spacing w:before="95" w:after="95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9468,8</w:t>
            </w:r>
          </w:p>
        </w:tc>
      </w:tr>
      <w:tr w:rsidR="00253FC5" w:rsidRPr="00FD1BB6" w:rsidTr="00311384">
        <w:trPr>
          <w:trHeight w:val="21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53FC5" w:rsidRPr="00FD1BB6" w:rsidRDefault="00253FC5" w:rsidP="00CB3F17">
            <w:pPr>
              <w:pStyle w:val="Nagwek2"/>
              <w:tabs>
                <w:tab w:val="right" w:leader="dot" w:pos="4156"/>
              </w:tabs>
              <w:spacing w:before="95" w:after="95"/>
              <w:ind w:left="527"/>
              <w:outlineLvl w:val="1"/>
              <w:rPr>
                <w:rFonts w:ascii="Fira Sans" w:eastAsia="Times New Roman" w:hAnsi="Fira Sans" w:cs="Times New Roman"/>
                <w:bCs/>
                <w:color w:val="auto"/>
                <w:sz w:val="16"/>
                <w:szCs w:val="16"/>
              </w:rPr>
            </w:pPr>
            <w:r w:rsidRPr="00FD1BB6">
              <w:rPr>
                <w:rFonts w:ascii="Fira Sans" w:eastAsia="Times New Roman" w:hAnsi="Fira Sans" w:cs="Times New Roman"/>
                <w:color w:val="auto"/>
                <w:sz w:val="16"/>
                <w:szCs w:val="16"/>
              </w:rPr>
              <w:t>sadzonki i nasiona drzew i krzewów leśnych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253FC5" w:rsidRDefault="00253FC5" w:rsidP="00CB3F17">
            <w:pPr>
              <w:spacing w:before="95" w:after="95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33,6</w:t>
            </w:r>
          </w:p>
        </w:tc>
      </w:tr>
      <w:tr w:rsidR="00253FC5" w:rsidRPr="00FD1BB6" w:rsidTr="00311384">
        <w:trPr>
          <w:trHeight w:val="21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53FC5" w:rsidRPr="00FD1BB6" w:rsidRDefault="00253FC5" w:rsidP="00CB3F17">
            <w:pPr>
              <w:pStyle w:val="Nagwek2"/>
              <w:tabs>
                <w:tab w:val="right" w:leader="dot" w:pos="4156"/>
              </w:tabs>
              <w:spacing w:before="95" w:after="95"/>
              <w:ind w:left="527"/>
              <w:outlineLvl w:val="1"/>
              <w:rPr>
                <w:rFonts w:ascii="Fira Sans" w:eastAsia="Times New Roman" w:hAnsi="Fira Sans" w:cs="Times New Roman"/>
                <w:bCs/>
                <w:color w:val="auto"/>
                <w:sz w:val="16"/>
                <w:szCs w:val="16"/>
              </w:rPr>
            </w:pPr>
            <w:r w:rsidRPr="00FD1BB6">
              <w:rPr>
                <w:rFonts w:ascii="Fira Sans" w:eastAsia="Times New Roman" w:hAnsi="Fira Sans" w:cs="Times New Roman"/>
                <w:color w:val="auto"/>
                <w:sz w:val="16"/>
                <w:szCs w:val="16"/>
              </w:rPr>
              <w:t>drzewa leśne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253FC5" w:rsidRDefault="00253FC5" w:rsidP="00CB3F17">
            <w:pPr>
              <w:spacing w:before="95" w:after="95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9435,2</w:t>
            </w:r>
          </w:p>
        </w:tc>
      </w:tr>
    </w:tbl>
    <w:p w:rsidR="00253FC5" w:rsidRPr="00A547BB" w:rsidRDefault="00253FC5">
      <w:pPr>
        <w:rPr>
          <w:sz w:val="10"/>
        </w:rPr>
      </w:pPr>
    </w:p>
    <w:p w:rsidR="00253FC5" w:rsidRPr="000D23B5" w:rsidRDefault="00253FC5" w:rsidP="00253FC5">
      <w:pPr>
        <w:rPr>
          <w:b/>
          <w:iCs/>
          <w:sz w:val="18"/>
          <w:szCs w:val="18"/>
        </w:rPr>
      </w:pPr>
      <w:r w:rsidRPr="000D23B5">
        <w:rPr>
          <w:b/>
          <w:iCs/>
          <w:sz w:val="18"/>
          <w:szCs w:val="18"/>
        </w:rPr>
        <w:lastRenderedPageBreak/>
        <w:t>Tablica 5. Produkcja globalna działu leśnic</w:t>
      </w:r>
      <w:r>
        <w:rPr>
          <w:b/>
          <w:iCs/>
          <w:sz w:val="18"/>
          <w:szCs w:val="18"/>
        </w:rPr>
        <w:t>two i pozyskiwanie drewna w 2018</w:t>
      </w:r>
      <w:r w:rsidRPr="000D23B5">
        <w:rPr>
          <w:b/>
          <w:iCs/>
          <w:sz w:val="18"/>
          <w:szCs w:val="18"/>
        </w:rPr>
        <w:t xml:space="preserve"> r.</w:t>
      </w:r>
      <w:r w:rsidR="000D3816">
        <w:rPr>
          <w:b/>
          <w:iCs/>
          <w:sz w:val="18"/>
          <w:szCs w:val="18"/>
        </w:rPr>
        <w:t xml:space="preserve"> (dok.)</w:t>
      </w:r>
    </w:p>
    <w:tbl>
      <w:tblPr>
        <w:tblStyle w:val="Siatkatabelijasna2"/>
        <w:tblW w:w="80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1D77"/>
          <w:insideV w:val="single" w:sz="12" w:space="0" w:color="001D77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096"/>
        <w:gridCol w:w="1955"/>
      </w:tblGrid>
      <w:tr w:rsidR="00870DB9" w:rsidRPr="00FD1BB6" w:rsidTr="00540DCD">
        <w:trPr>
          <w:trHeight w:val="172"/>
          <w:jc w:val="center"/>
        </w:trPr>
        <w:tc>
          <w:tcPr>
            <w:tcW w:w="6096" w:type="dxa"/>
            <w:tcBorders>
              <w:top w:val="nil"/>
              <w:bottom w:val="single" w:sz="12" w:space="0" w:color="001D77"/>
              <w:right w:val="single" w:sz="4" w:space="0" w:color="001D77"/>
            </w:tcBorders>
            <w:vAlign w:val="center"/>
          </w:tcPr>
          <w:p w:rsidR="00870DB9" w:rsidRPr="00FD1BB6" w:rsidRDefault="00870DB9" w:rsidP="001136D9">
            <w:pPr>
              <w:pStyle w:val="Nagwek1"/>
              <w:tabs>
                <w:tab w:val="right" w:leader="dot" w:pos="4139"/>
              </w:tabs>
              <w:spacing w:before="120" w:line="240" w:lineRule="exact"/>
              <w:ind w:left="-57" w:right="-57"/>
              <w:jc w:val="center"/>
              <w:outlineLvl w:val="0"/>
              <w:rPr>
                <w:rFonts w:ascii="Fira Sans" w:hAnsi="Fira Sans" w:cs="Arial"/>
                <w:b/>
                <w:bCs w:val="0"/>
                <w:color w:val="auto"/>
                <w:sz w:val="16"/>
                <w:szCs w:val="16"/>
              </w:rPr>
            </w:pPr>
            <w:r w:rsidRPr="00FD1BB6">
              <w:rPr>
                <w:rFonts w:ascii="Fira Sans" w:hAnsi="Fira Sans"/>
                <w:color w:val="auto"/>
                <w:sz w:val="16"/>
                <w:szCs w:val="16"/>
              </w:rPr>
              <w:t>WYSZCZEGÓLNIENIE</w:t>
            </w:r>
          </w:p>
        </w:tc>
        <w:tc>
          <w:tcPr>
            <w:tcW w:w="1955" w:type="dxa"/>
            <w:tcBorders>
              <w:top w:val="nil"/>
              <w:left w:val="single" w:sz="4" w:space="0" w:color="001D77"/>
              <w:bottom w:val="single" w:sz="12" w:space="0" w:color="001D77"/>
              <w:right w:val="nil"/>
            </w:tcBorders>
            <w:vAlign w:val="center"/>
          </w:tcPr>
          <w:p w:rsidR="00870DB9" w:rsidRPr="00FD1BB6" w:rsidRDefault="00870DB9" w:rsidP="001136D9">
            <w:pPr>
              <w:ind w:right="-57"/>
              <w:jc w:val="center"/>
              <w:rPr>
                <w:sz w:val="16"/>
                <w:szCs w:val="16"/>
              </w:rPr>
            </w:pPr>
            <w:r w:rsidRPr="00FD1BB6">
              <w:rPr>
                <w:rFonts w:cs="Times New Roman"/>
                <w:sz w:val="16"/>
                <w:szCs w:val="16"/>
              </w:rPr>
              <w:t>W mln zł</w:t>
            </w:r>
          </w:p>
        </w:tc>
      </w:tr>
      <w:tr w:rsidR="00DC631A" w:rsidRPr="00FD1BB6" w:rsidTr="00540DCD">
        <w:trPr>
          <w:trHeight w:val="57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DC631A" w:rsidRPr="00FD1BB6" w:rsidRDefault="00DC631A" w:rsidP="00C21472">
            <w:pPr>
              <w:pStyle w:val="Nagwek2"/>
              <w:tabs>
                <w:tab w:val="right" w:leader="dot" w:pos="4156"/>
              </w:tabs>
              <w:spacing w:before="100" w:after="100"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FD1BB6">
              <w:rPr>
                <w:rFonts w:ascii="Fira Sans" w:eastAsia="Times New Roman" w:hAnsi="Fira Sans" w:cs="Times New Roman"/>
                <w:bCs/>
                <w:color w:val="auto"/>
                <w:sz w:val="16"/>
                <w:szCs w:val="16"/>
              </w:rPr>
              <w:t>Wyroby charakterystyczne dla leśnictwa i pozyskiwania drewna</w:t>
            </w:r>
            <w:r w:rsidR="00253FC5">
              <w:rPr>
                <w:rFonts w:ascii="Fira Sans" w:eastAsia="Times New Roman" w:hAnsi="Fira Sans" w:cs="Times New Roman"/>
                <w:bCs/>
                <w:color w:val="auto"/>
                <w:sz w:val="16"/>
                <w:szCs w:val="16"/>
              </w:rPr>
              <w:t xml:space="preserve"> (dok.)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DC631A" w:rsidRPr="00FD1BB6" w:rsidRDefault="00DC631A" w:rsidP="00C21472">
            <w:pPr>
              <w:spacing w:before="100" w:after="100"/>
              <w:jc w:val="right"/>
              <w:rPr>
                <w:bCs/>
                <w:iCs/>
                <w:sz w:val="16"/>
                <w:szCs w:val="16"/>
              </w:rPr>
            </w:pPr>
          </w:p>
        </w:tc>
      </w:tr>
      <w:tr w:rsidR="00DC631A" w:rsidRPr="00FD1BB6" w:rsidTr="00540DCD">
        <w:trPr>
          <w:trHeight w:val="21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DC631A" w:rsidRPr="00FD1BB6" w:rsidRDefault="00DC631A" w:rsidP="00C21472">
            <w:pPr>
              <w:spacing w:before="100" w:after="100"/>
              <w:ind w:left="176"/>
              <w:rPr>
                <w:rFonts w:eastAsia="Times New Roman" w:cs="Times New Roman"/>
                <w:sz w:val="16"/>
                <w:szCs w:val="16"/>
              </w:rPr>
            </w:pPr>
            <w:r w:rsidRPr="00FD1BB6">
              <w:rPr>
                <w:rFonts w:eastAsia="Times New Roman" w:cs="Times New Roman"/>
                <w:sz w:val="16"/>
                <w:szCs w:val="16"/>
              </w:rPr>
              <w:t>drewno nieobrobione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DC631A" w:rsidRDefault="00DC631A" w:rsidP="00C21472">
            <w:pPr>
              <w:spacing w:before="100" w:after="10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10142,6</w:t>
            </w:r>
          </w:p>
        </w:tc>
      </w:tr>
      <w:tr w:rsidR="00DC631A" w:rsidRPr="00FD1BB6" w:rsidTr="00540DCD">
        <w:trPr>
          <w:trHeight w:val="21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DC631A" w:rsidRPr="00FD1BB6" w:rsidRDefault="00DC631A" w:rsidP="00C21472">
            <w:pPr>
              <w:spacing w:before="100" w:after="100"/>
              <w:ind w:left="352"/>
              <w:rPr>
                <w:rFonts w:eastAsia="Times New Roman" w:cs="Times New Roman"/>
                <w:sz w:val="16"/>
                <w:szCs w:val="16"/>
              </w:rPr>
            </w:pPr>
            <w:r w:rsidRPr="00FD1BB6">
              <w:rPr>
                <w:rFonts w:eastAsia="Times New Roman" w:cs="Times New Roman"/>
                <w:sz w:val="16"/>
                <w:szCs w:val="16"/>
              </w:rPr>
              <w:t>drewno okrągłe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DC631A" w:rsidRDefault="00DC631A" w:rsidP="00C21472">
            <w:pPr>
              <w:spacing w:before="100" w:after="10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9677,6</w:t>
            </w:r>
          </w:p>
        </w:tc>
      </w:tr>
      <w:tr w:rsidR="00DC631A" w:rsidRPr="00FD1BB6" w:rsidTr="00540DCD">
        <w:trPr>
          <w:trHeight w:val="21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DC631A" w:rsidRPr="00FD1BB6" w:rsidRDefault="00DC631A" w:rsidP="00C21472">
            <w:pPr>
              <w:spacing w:before="100" w:after="100"/>
              <w:ind w:left="352"/>
              <w:rPr>
                <w:rFonts w:eastAsia="Times New Roman" w:cs="Times New Roman"/>
                <w:sz w:val="16"/>
                <w:szCs w:val="16"/>
              </w:rPr>
            </w:pPr>
            <w:r w:rsidRPr="00FD1BB6">
              <w:rPr>
                <w:rFonts w:eastAsia="Times New Roman" w:cs="Times New Roman"/>
                <w:sz w:val="16"/>
                <w:szCs w:val="16"/>
              </w:rPr>
              <w:t>drewno opałowe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DC631A" w:rsidRDefault="00DC631A" w:rsidP="00C21472">
            <w:pPr>
              <w:spacing w:before="100" w:after="10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465,0</w:t>
            </w:r>
          </w:p>
        </w:tc>
      </w:tr>
      <w:tr w:rsidR="00DC631A" w:rsidRPr="00FD1BB6" w:rsidTr="00540DCD">
        <w:trPr>
          <w:trHeight w:val="57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DC631A" w:rsidRPr="00FD1BB6" w:rsidRDefault="00DC631A" w:rsidP="00C21472">
            <w:pPr>
              <w:spacing w:before="100" w:after="100"/>
              <w:ind w:left="176"/>
              <w:rPr>
                <w:rFonts w:eastAsia="Times New Roman" w:cs="Times New Roman"/>
                <w:sz w:val="16"/>
                <w:szCs w:val="16"/>
              </w:rPr>
            </w:pPr>
            <w:r w:rsidRPr="00FD1BB6">
              <w:rPr>
                <w:rFonts w:eastAsia="Times New Roman" w:cs="Times New Roman"/>
                <w:sz w:val="16"/>
                <w:szCs w:val="16"/>
              </w:rPr>
              <w:t>dziko rosnące produkty leśne, z wyłączeniem drewna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DC631A" w:rsidRDefault="00DC631A" w:rsidP="00C21472">
            <w:pPr>
              <w:spacing w:before="100" w:after="10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1032,4</w:t>
            </w:r>
          </w:p>
        </w:tc>
      </w:tr>
      <w:tr w:rsidR="00DC631A" w:rsidRPr="00FD1BB6" w:rsidTr="00540DCD">
        <w:trPr>
          <w:trHeight w:val="57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DC631A" w:rsidRPr="00FD1BB6" w:rsidRDefault="00DC631A" w:rsidP="00C21472">
            <w:pPr>
              <w:spacing w:before="100" w:after="100"/>
              <w:rPr>
                <w:rFonts w:eastAsia="Times New Roman" w:cs="Times New Roman"/>
                <w:sz w:val="16"/>
                <w:szCs w:val="16"/>
              </w:rPr>
            </w:pPr>
            <w:r w:rsidRPr="00FD1BB6">
              <w:rPr>
                <w:rFonts w:eastAsia="Times New Roman" w:cs="Times New Roman"/>
                <w:bCs/>
                <w:sz w:val="16"/>
                <w:szCs w:val="16"/>
              </w:rPr>
              <w:t>Usługi związane z leśnictwem i pozyskiwaniem drewna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DC631A" w:rsidRDefault="00DC631A" w:rsidP="00C21472">
            <w:pPr>
              <w:spacing w:before="100" w:after="10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1985,0</w:t>
            </w:r>
          </w:p>
        </w:tc>
      </w:tr>
      <w:tr w:rsidR="00DC631A" w:rsidRPr="00FD1BB6" w:rsidTr="00540DCD">
        <w:trPr>
          <w:trHeight w:val="57"/>
          <w:jc w:val="center"/>
        </w:trPr>
        <w:tc>
          <w:tcPr>
            <w:tcW w:w="6096" w:type="dxa"/>
            <w:tcBorders>
              <w:top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DC631A" w:rsidRPr="00FD1BB6" w:rsidRDefault="00DC631A" w:rsidP="00C21472">
            <w:pPr>
              <w:spacing w:before="100" w:after="100"/>
              <w:rPr>
                <w:rFonts w:eastAsia="Times New Roman" w:cs="Times New Roman"/>
                <w:sz w:val="16"/>
                <w:szCs w:val="16"/>
              </w:rPr>
            </w:pPr>
            <w:r w:rsidRPr="00FD1BB6">
              <w:rPr>
                <w:rFonts w:eastAsia="Times New Roman" w:cs="Times New Roman"/>
                <w:bCs/>
                <w:sz w:val="16"/>
                <w:szCs w:val="16"/>
              </w:rPr>
              <w:t xml:space="preserve">Produkty </w:t>
            </w:r>
            <w:r w:rsidRPr="00FD1BB6">
              <w:rPr>
                <w:rFonts w:eastAsia="Times New Roman" w:cs="Times New Roman"/>
                <w:bCs/>
                <w:sz w:val="16"/>
                <w:szCs w:val="16"/>
                <w:lang w:val="en-US"/>
              </w:rPr>
              <w:t>działalności drugorzędnej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vAlign w:val="bottom"/>
          </w:tcPr>
          <w:p w:rsidR="00DC631A" w:rsidRDefault="00DC631A" w:rsidP="00C21472">
            <w:pPr>
              <w:spacing w:before="100" w:after="10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1254,4</w:t>
            </w:r>
          </w:p>
        </w:tc>
      </w:tr>
    </w:tbl>
    <w:p w:rsidR="00870DB9" w:rsidRDefault="00870DB9" w:rsidP="001136D9">
      <w:pPr>
        <w:jc w:val="both"/>
      </w:pPr>
    </w:p>
    <w:p w:rsidR="00C51231" w:rsidRPr="0075318A" w:rsidRDefault="00C51231" w:rsidP="00C51231">
      <w:pPr>
        <w:rPr>
          <w:color w:val="FF0000"/>
        </w:rPr>
      </w:pPr>
      <w:r w:rsidRPr="00101D84">
        <w:t>W 2018 r. zużycie pośrednie w analizowanym dziale wyniosło 1</w:t>
      </w:r>
      <w:r>
        <w:t>7</w:t>
      </w:r>
      <w:r w:rsidRPr="00101D84">
        <w:t>,</w:t>
      </w:r>
      <w:r>
        <w:t>2</w:t>
      </w:r>
      <w:r w:rsidRPr="00101D84">
        <w:t xml:space="preserve"> mld zł. Znaczną jego część stanowiło zużycie drzew, sadzonek, nasion drzew i krzewów leśnych (o wartości 7,7</w:t>
      </w:r>
      <w:r w:rsidR="009F4955">
        <w:t xml:space="preserve"> </w:t>
      </w:r>
      <w:r w:rsidRPr="00101D84">
        <w:t xml:space="preserve">mld zł), </w:t>
      </w:r>
      <w:r w:rsidR="00C21472">
        <w:br/>
      </w:r>
      <w:r w:rsidRPr="00101D84">
        <w:t xml:space="preserve">z czego zdecydowana większość to drzewa usunięte z lasów dostępnych dla pozyskiwania drewna. W zużyciu pośrednim istotną pozycję </w:t>
      </w:r>
      <w:r w:rsidR="0044576B">
        <w:t>stanowią</w:t>
      </w:r>
      <w:r w:rsidR="00D73142">
        <w:t xml:space="preserve"> również</w:t>
      </w:r>
      <w:r w:rsidRPr="00101D84">
        <w:t xml:space="preserve"> usługi charakterystyczne </w:t>
      </w:r>
      <w:r w:rsidR="00C21472">
        <w:br/>
      </w:r>
      <w:r w:rsidRPr="00101D84">
        <w:t xml:space="preserve">dla działalności leśnej, których wartość w omawianym roku </w:t>
      </w:r>
      <w:r w:rsidR="009F4955">
        <w:t>osiągnęła</w:t>
      </w:r>
      <w:r w:rsidRPr="00C51231">
        <w:t xml:space="preserve"> 2,</w:t>
      </w:r>
      <w:r w:rsidR="004361DA">
        <w:t>6</w:t>
      </w:r>
      <w:r w:rsidRPr="00C51231">
        <w:t xml:space="preserve"> mld</w:t>
      </w:r>
      <w:r w:rsidRPr="00101D84">
        <w:t xml:space="preserve"> zł.</w:t>
      </w:r>
    </w:p>
    <w:p w:rsidR="00870DB9" w:rsidRDefault="00870DB9" w:rsidP="001136D9"/>
    <w:p w:rsidR="001136D9" w:rsidRDefault="00DF44AE" w:rsidP="001136D9">
      <w:pPr>
        <w:rPr>
          <w:b/>
          <w:iCs/>
          <w:sz w:val="18"/>
          <w:szCs w:val="18"/>
        </w:rPr>
      </w:pPr>
      <w:r w:rsidRPr="0048113E">
        <w:rPr>
          <w:b/>
          <w:iCs/>
          <w:sz w:val="18"/>
          <w:szCs w:val="18"/>
        </w:rPr>
        <w:t>Tablica 6. Zużycie pośrednie w dziale leśnic</w:t>
      </w:r>
      <w:r>
        <w:rPr>
          <w:b/>
          <w:iCs/>
          <w:sz w:val="18"/>
          <w:szCs w:val="18"/>
        </w:rPr>
        <w:t>two i pozyskiwanie drewna w 2018</w:t>
      </w:r>
      <w:r w:rsidRPr="0048113E">
        <w:rPr>
          <w:b/>
          <w:iCs/>
          <w:sz w:val="18"/>
          <w:szCs w:val="18"/>
        </w:rPr>
        <w:t xml:space="preserve"> r.</w:t>
      </w:r>
    </w:p>
    <w:tbl>
      <w:tblPr>
        <w:tblStyle w:val="Siatkatabelijasna2"/>
        <w:tblW w:w="80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1D77"/>
          <w:insideV w:val="single" w:sz="12" w:space="0" w:color="001D77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096"/>
        <w:gridCol w:w="1955"/>
      </w:tblGrid>
      <w:tr w:rsidR="001136D9" w:rsidRPr="00307FB4" w:rsidTr="00540DCD">
        <w:trPr>
          <w:trHeight w:val="21"/>
          <w:jc w:val="center"/>
        </w:trPr>
        <w:tc>
          <w:tcPr>
            <w:tcW w:w="6096" w:type="dxa"/>
            <w:tcBorders>
              <w:top w:val="nil"/>
              <w:bottom w:val="single" w:sz="12" w:space="0" w:color="001D77"/>
              <w:right w:val="single" w:sz="4" w:space="0" w:color="001D77"/>
            </w:tcBorders>
            <w:vAlign w:val="center"/>
          </w:tcPr>
          <w:p w:rsidR="001136D9" w:rsidRPr="00307FB4" w:rsidRDefault="001136D9" w:rsidP="001136D9">
            <w:pPr>
              <w:pStyle w:val="Nagwek1"/>
              <w:tabs>
                <w:tab w:val="right" w:leader="dot" w:pos="4139"/>
              </w:tabs>
              <w:spacing w:before="120" w:line="240" w:lineRule="exact"/>
              <w:ind w:left="-57" w:right="-57"/>
              <w:jc w:val="center"/>
              <w:outlineLvl w:val="0"/>
              <w:rPr>
                <w:rFonts w:ascii="Fira Sans" w:hAnsi="Fira Sans" w:cs="Arial"/>
                <w:b/>
                <w:bCs w:val="0"/>
                <w:color w:val="auto"/>
                <w:sz w:val="16"/>
                <w:szCs w:val="16"/>
              </w:rPr>
            </w:pPr>
            <w:r w:rsidRPr="00307FB4">
              <w:rPr>
                <w:rFonts w:ascii="Fira Sans" w:hAnsi="Fira Sans"/>
                <w:color w:val="auto"/>
                <w:sz w:val="16"/>
                <w:szCs w:val="16"/>
              </w:rPr>
              <w:t>WYSZCZEGÓLNIENIE</w:t>
            </w:r>
          </w:p>
        </w:tc>
        <w:tc>
          <w:tcPr>
            <w:tcW w:w="1955" w:type="dxa"/>
            <w:tcBorders>
              <w:top w:val="nil"/>
              <w:left w:val="single" w:sz="4" w:space="0" w:color="001D77"/>
              <w:bottom w:val="single" w:sz="12" w:space="0" w:color="001D77"/>
              <w:right w:val="nil"/>
            </w:tcBorders>
            <w:vAlign w:val="center"/>
          </w:tcPr>
          <w:p w:rsidR="001136D9" w:rsidRPr="00307FB4" w:rsidRDefault="001136D9" w:rsidP="001136D9">
            <w:pPr>
              <w:ind w:right="-57"/>
              <w:jc w:val="center"/>
              <w:rPr>
                <w:sz w:val="16"/>
                <w:szCs w:val="16"/>
              </w:rPr>
            </w:pPr>
            <w:r w:rsidRPr="00307FB4">
              <w:rPr>
                <w:rFonts w:cs="Times New Roman"/>
                <w:sz w:val="16"/>
                <w:szCs w:val="16"/>
              </w:rPr>
              <w:t>W mln zł</w:t>
            </w:r>
          </w:p>
        </w:tc>
      </w:tr>
      <w:tr w:rsidR="001136D9" w:rsidRPr="00307FB4" w:rsidTr="00540DCD">
        <w:trPr>
          <w:trHeight w:val="57"/>
          <w:jc w:val="center"/>
        </w:trPr>
        <w:tc>
          <w:tcPr>
            <w:tcW w:w="6096" w:type="dxa"/>
            <w:tcBorders>
              <w:top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136D9" w:rsidRPr="00307FB4" w:rsidRDefault="001136D9" w:rsidP="00C21472">
            <w:pPr>
              <w:pStyle w:val="Nagwek2"/>
              <w:tabs>
                <w:tab w:val="right" w:leader="dot" w:pos="4156"/>
              </w:tabs>
              <w:spacing w:before="100" w:after="100"/>
              <w:outlineLvl w:val="1"/>
              <w:rPr>
                <w:rFonts w:ascii="Fira Sans" w:hAnsi="Fira Sans"/>
                <w:b/>
                <w:color w:val="auto"/>
                <w:sz w:val="16"/>
                <w:szCs w:val="16"/>
              </w:rPr>
            </w:pPr>
            <w:r w:rsidRPr="00307FB4">
              <w:rPr>
                <w:rFonts w:ascii="Fira Sans" w:eastAsia="Times New Roman" w:hAnsi="Fira Sans" w:cs="Times New Roman"/>
                <w:b/>
                <w:bCs/>
                <w:color w:val="auto"/>
                <w:sz w:val="16"/>
                <w:szCs w:val="16"/>
              </w:rPr>
              <w:t>OGÓŁEM</w:t>
            </w:r>
          </w:p>
        </w:tc>
        <w:tc>
          <w:tcPr>
            <w:tcW w:w="1955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</w:tcPr>
          <w:p w:rsidR="001136D9" w:rsidRPr="001136D9" w:rsidRDefault="001136D9" w:rsidP="00C21472">
            <w:pPr>
              <w:spacing w:before="100" w:after="10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136D9">
              <w:rPr>
                <w:rFonts w:cs="Arial"/>
                <w:b/>
                <w:bCs/>
                <w:color w:val="000000"/>
                <w:sz w:val="16"/>
                <w:szCs w:val="16"/>
              </w:rPr>
              <w:t>17230,9</w:t>
            </w:r>
          </w:p>
        </w:tc>
      </w:tr>
      <w:tr w:rsidR="001136D9" w:rsidRPr="00307FB4" w:rsidTr="00540DCD">
        <w:trPr>
          <w:trHeight w:val="21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136D9" w:rsidRPr="00307FB4" w:rsidRDefault="001136D9" w:rsidP="00C21472">
            <w:pPr>
              <w:spacing w:before="100" w:after="100"/>
              <w:rPr>
                <w:rFonts w:eastAsia="Times New Roman" w:cs="Times New Roman"/>
                <w:sz w:val="16"/>
                <w:szCs w:val="16"/>
              </w:rPr>
            </w:pPr>
            <w:r w:rsidRPr="00307FB4">
              <w:rPr>
                <w:rFonts w:eastAsia="Times New Roman" w:cs="Times New Roman"/>
                <w:sz w:val="16"/>
                <w:szCs w:val="16"/>
              </w:rPr>
              <w:t>Drzewa, sadzonki i nasiona drzew i krzewów leśnych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</w:tcPr>
          <w:p w:rsidR="001136D9" w:rsidRPr="001136D9" w:rsidRDefault="001136D9" w:rsidP="00C21472">
            <w:pPr>
              <w:spacing w:before="100" w:after="10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136D9">
              <w:rPr>
                <w:rFonts w:cs="Arial"/>
                <w:color w:val="000000"/>
                <w:sz w:val="16"/>
                <w:szCs w:val="16"/>
              </w:rPr>
              <w:t>7742,7</w:t>
            </w:r>
          </w:p>
        </w:tc>
      </w:tr>
      <w:tr w:rsidR="001136D9" w:rsidRPr="00307FB4" w:rsidTr="00540DCD">
        <w:trPr>
          <w:trHeight w:val="57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136D9" w:rsidRPr="00307FB4" w:rsidRDefault="001136D9" w:rsidP="00C21472">
            <w:pPr>
              <w:spacing w:before="100" w:after="100"/>
              <w:rPr>
                <w:rFonts w:eastAsia="Times New Roman" w:cs="Times New Roman"/>
                <w:sz w:val="16"/>
                <w:szCs w:val="16"/>
              </w:rPr>
            </w:pPr>
            <w:r w:rsidRPr="00307FB4">
              <w:rPr>
                <w:rFonts w:eastAsia="Times New Roman" w:cs="Times New Roman"/>
                <w:sz w:val="16"/>
                <w:szCs w:val="16"/>
              </w:rPr>
              <w:t>Energia, smary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1136D9" w:rsidRPr="001136D9" w:rsidRDefault="001136D9" w:rsidP="00C21472">
            <w:pPr>
              <w:spacing w:before="100" w:after="10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136D9">
              <w:rPr>
                <w:rFonts w:cs="Arial"/>
                <w:color w:val="000000"/>
                <w:sz w:val="16"/>
                <w:szCs w:val="16"/>
              </w:rPr>
              <w:t>354,2</w:t>
            </w:r>
          </w:p>
        </w:tc>
      </w:tr>
      <w:tr w:rsidR="001136D9" w:rsidRPr="00307FB4" w:rsidTr="00540DCD">
        <w:trPr>
          <w:trHeight w:val="21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136D9" w:rsidRPr="00307FB4" w:rsidRDefault="001136D9" w:rsidP="00C21472">
            <w:pPr>
              <w:spacing w:before="100" w:after="100"/>
              <w:rPr>
                <w:rFonts w:eastAsia="Times New Roman" w:cs="Times New Roman"/>
                <w:sz w:val="16"/>
                <w:szCs w:val="16"/>
              </w:rPr>
            </w:pPr>
            <w:r w:rsidRPr="00307FB4">
              <w:rPr>
                <w:rFonts w:eastAsia="Times New Roman" w:cs="Times New Roman"/>
                <w:sz w:val="16"/>
                <w:szCs w:val="16"/>
              </w:rPr>
              <w:t>Nawozy i polepszacze gleby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1136D9" w:rsidRPr="001136D9" w:rsidRDefault="001136D9" w:rsidP="00C21472">
            <w:pPr>
              <w:spacing w:before="100" w:after="10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136D9">
              <w:rPr>
                <w:rFonts w:cs="Arial"/>
                <w:color w:val="000000"/>
                <w:sz w:val="16"/>
                <w:szCs w:val="16"/>
              </w:rPr>
              <w:t>193,4</w:t>
            </w:r>
          </w:p>
        </w:tc>
      </w:tr>
      <w:tr w:rsidR="001136D9" w:rsidRPr="00307FB4" w:rsidTr="00540DCD">
        <w:trPr>
          <w:trHeight w:val="21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136D9" w:rsidRPr="00307FB4" w:rsidRDefault="001136D9" w:rsidP="00C21472">
            <w:pPr>
              <w:spacing w:before="100" w:after="100"/>
              <w:rPr>
                <w:rFonts w:eastAsia="Times New Roman" w:cs="Times New Roman"/>
                <w:sz w:val="16"/>
                <w:szCs w:val="16"/>
              </w:rPr>
            </w:pPr>
            <w:r w:rsidRPr="00307FB4">
              <w:rPr>
                <w:rFonts w:eastAsia="Times New Roman" w:cs="Times New Roman"/>
                <w:sz w:val="16"/>
                <w:szCs w:val="16"/>
              </w:rPr>
              <w:t>Środki ochrony roślin, pestycydy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1136D9" w:rsidRPr="001136D9" w:rsidRDefault="001136D9" w:rsidP="00C21472">
            <w:pPr>
              <w:spacing w:before="100" w:after="10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136D9">
              <w:rPr>
                <w:rFonts w:cs="Arial"/>
                <w:color w:val="000000"/>
                <w:sz w:val="16"/>
                <w:szCs w:val="16"/>
              </w:rPr>
              <w:t>36,7</w:t>
            </w:r>
          </w:p>
        </w:tc>
      </w:tr>
      <w:tr w:rsidR="001136D9" w:rsidRPr="00307FB4" w:rsidTr="00540DCD">
        <w:trPr>
          <w:trHeight w:val="21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136D9" w:rsidRPr="00307FB4" w:rsidRDefault="001136D9" w:rsidP="00C21472">
            <w:pPr>
              <w:spacing w:before="100" w:after="10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307FB4">
              <w:rPr>
                <w:rFonts w:eastAsia="Times New Roman" w:cs="Times New Roman"/>
                <w:sz w:val="16"/>
                <w:szCs w:val="16"/>
              </w:rPr>
              <w:t>Usługi charakterystyczne dla leśnictwa i pozyskiwania drewna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1136D9" w:rsidRPr="001136D9" w:rsidRDefault="001136D9" w:rsidP="00C21472">
            <w:pPr>
              <w:spacing w:before="100" w:after="10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136D9">
              <w:rPr>
                <w:rFonts w:cs="Arial"/>
                <w:color w:val="000000"/>
                <w:sz w:val="16"/>
                <w:szCs w:val="16"/>
              </w:rPr>
              <w:t>2550,8</w:t>
            </w:r>
          </w:p>
        </w:tc>
      </w:tr>
      <w:tr w:rsidR="001136D9" w:rsidRPr="00307FB4" w:rsidTr="00540DCD">
        <w:trPr>
          <w:trHeight w:val="21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136D9" w:rsidRPr="00307FB4" w:rsidRDefault="001136D9" w:rsidP="00C21472">
            <w:pPr>
              <w:spacing w:before="100" w:after="10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307FB4">
              <w:rPr>
                <w:rFonts w:eastAsia="Times New Roman" w:cs="Times New Roman"/>
                <w:sz w:val="16"/>
                <w:szCs w:val="16"/>
              </w:rPr>
              <w:t xml:space="preserve">Konserwacja i naprawy maszyn, urządzeń i środków transportu 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1136D9" w:rsidRPr="001136D9" w:rsidRDefault="001136D9" w:rsidP="00C21472">
            <w:pPr>
              <w:spacing w:before="100" w:after="10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136D9">
              <w:rPr>
                <w:rFonts w:cs="Arial"/>
                <w:color w:val="000000"/>
                <w:sz w:val="16"/>
                <w:szCs w:val="16"/>
              </w:rPr>
              <w:t>481,5</w:t>
            </w:r>
          </w:p>
        </w:tc>
      </w:tr>
      <w:tr w:rsidR="001136D9" w:rsidRPr="00307FB4" w:rsidTr="00540DCD">
        <w:trPr>
          <w:trHeight w:val="21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136D9" w:rsidRPr="00307FB4" w:rsidRDefault="001136D9" w:rsidP="00C21472">
            <w:pPr>
              <w:spacing w:before="100" w:after="10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307FB4">
              <w:rPr>
                <w:rFonts w:eastAsia="Times New Roman" w:cs="Times New Roman"/>
                <w:sz w:val="16"/>
                <w:szCs w:val="16"/>
              </w:rPr>
              <w:t>Konserwacja i naprawy budynków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1136D9" w:rsidRPr="001136D9" w:rsidRDefault="001136D9" w:rsidP="00C21472">
            <w:pPr>
              <w:spacing w:before="100" w:after="10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136D9">
              <w:rPr>
                <w:rFonts w:cs="Arial"/>
                <w:color w:val="000000"/>
                <w:sz w:val="16"/>
                <w:szCs w:val="16"/>
              </w:rPr>
              <w:t>762,7</w:t>
            </w:r>
          </w:p>
        </w:tc>
      </w:tr>
      <w:tr w:rsidR="001136D9" w:rsidRPr="00307FB4" w:rsidTr="00540DCD">
        <w:trPr>
          <w:trHeight w:val="21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136D9" w:rsidRPr="00307FB4" w:rsidRDefault="001136D9" w:rsidP="00C21472">
            <w:pPr>
              <w:spacing w:before="100" w:after="100"/>
              <w:rPr>
                <w:rFonts w:eastAsia="Times New Roman" w:cs="Times New Roman"/>
                <w:sz w:val="16"/>
                <w:szCs w:val="16"/>
              </w:rPr>
            </w:pPr>
            <w:r w:rsidRPr="00307FB4">
              <w:rPr>
                <w:rFonts w:eastAsia="Times New Roman" w:cs="Times New Roman"/>
                <w:sz w:val="16"/>
                <w:szCs w:val="16"/>
              </w:rPr>
              <w:t>Usługi pośrednictwa finansowego mierzone pośrednio (FISIM)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1136D9" w:rsidRPr="001136D9" w:rsidRDefault="001136D9" w:rsidP="00C21472">
            <w:pPr>
              <w:spacing w:before="100" w:after="10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136D9">
              <w:rPr>
                <w:rFonts w:cs="Arial"/>
                <w:color w:val="000000"/>
                <w:sz w:val="16"/>
                <w:szCs w:val="16"/>
              </w:rPr>
              <w:t>60,3</w:t>
            </w:r>
          </w:p>
        </w:tc>
      </w:tr>
      <w:tr w:rsidR="001136D9" w:rsidRPr="00307FB4" w:rsidTr="00540DCD">
        <w:trPr>
          <w:trHeight w:val="57"/>
          <w:jc w:val="center"/>
        </w:trPr>
        <w:tc>
          <w:tcPr>
            <w:tcW w:w="6096" w:type="dxa"/>
            <w:tcBorders>
              <w:top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1136D9" w:rsidRPr="00307FB4" w:rsidRDefault="001136D9" w:rsidP="00C21472">
            <w:pPr>
              <w:spacing w:before="100" w:after="100"/>
              <w:rPr>
                <w:rFonts w:eastAsia="Times New Roman" w:cs="Times New Roman"/>
                <w:sz w:val="16"/>
                <w:szCs w:val="16"/>
              </w:rPr>
            </w:pPr>
            <w:r w:rsidRPr="00307FB4">
              <w:rPr>
                <w:rFonts w:eastAsia="Times New Roman" w:cs="Times New Roman"/>
                <w:sz w:val="16"/>
                <w:szCs w:val="16"/>
                <w:lang w:val="en-US"/>
              </w:rPr>
              <w:t>Pozostałe towary i usługi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vAlign w:val="bottom"/>
          </w:tcPr>
          <w:p w:rsidR="001136D9" w:rsidRPr="001136D9" w:rsidRDefault="001136D9" w:rsidP="00C21472">
            <w:pPr>
              <w:spacing w:before="100" w:after="10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136D9">
              <w:rPr>
                <w:rFonts w:cs="Arial"/>
                <w:color w:val="000000"/>
                <w:sz w:val="16"/>
                <w:szCs w:val="16"/>
              </w:rPr>
              <w:t>5048,6</w:t>
            </w:r>
          </w:p>
        </w:tc>
      </w:tr>
    </w:tbl>
    <w:p w:rsidR="001136D9" w:rsidRDefault="001136D9" w:rsidP="001136D9"/>
    <w:p w:rsidR="00A56D26" w:rsidRDefault="00A56D26" w:rsidP="001136D9"/>
    <w:p w:rsidR="00A56D26" w:rsidRDefault="00A56D26" w:rsidP="001136D9"/>
    <w:p w:rsidR="001136D9" w:rsidRDefault="001136D9" w:rsidP="00A56D26">
      <w:pPr>
        <w:rPr>
          <w:sz w:val="18"/>
        </w:rPr>
      </w:pPr>
      <w:r>
        <w:lastRenderedPageBreak/>
        <w:t>W 2018 r. w</w:t>
      </w:r>
      <w:r w:rsidRPr="00D2211A">
        <w:t xml:space="preserve">artość dodana brutto </w:t>
      </w:r>
      <w:r w:rsidRPr="00DB6B3A">
        <w:t xml:space="preserve">w dziale leśnictwo i pozyskiwanie drewna </w:t>
      </w:r>
      <w:r>
        <w:t xml:space="preserve">ukształtowała się na poziomie </w:t>
      </w:r>
      <w:r w:rsidRPr="001136D9">
        <w:t>6,7</w:t>
      </w:r>
      <w:r w:rsidRPr="00D2211A">
        <w:t xml:space="preserve"> mld</w:t>
      </w:r>
      <w:r>
        <w:t xml:space="preserve"> zł, a wartość dodana netto </w:t>
      </w:r>
      <w:r w:rsidRPr="00DB6B3A">
        <w:t>–</w:t>
      </w:r>
      <w:r>
        <w:t xml:space="preserve"> 5,9 mld zł. N</w:t>
      </w:r>
      <w:r w:rsidRPr="00DB6B3A">
        <w:t xml:space="preserve">akłady pracy </w:t>
      </w:r>
      <w:r w:rsidRPr="00D2211A">
        <w:t xml:space="preserve">w analizowanym dziale </w:t>
      </w:r>
      <w:r>
        <w:t>wyniosły 53,2</w:t>
      </w:r>
      <w:r w:rsidRPr="00DB6B3A">
        <w:t xml:space="preserve"> tys. rocznych jednostek pracy</w:t>
      </w:r>
      <w:r w:rsidRPr="00301487">
        <w:rPr>
          <w:vertAlign w:val="superscript"/>
        </w:rPr>
        <w:footnoteReference w:id="1"/>
      </w:r>
      <w:r>
        <w:t xml:space="preserve">, </w:t>
      </w:r>
      <w:r w:rsidRPr="00301487">
        <w:rPr>
          <w:vertAlign w:val="superscript"/>
        </w:rPr>
        <w:t xml:space="preserve"> </w:t>
      </w:r>
      <w:r w:rsidRPr="00DB6B3A">
        <w:t>w tym osób samozatrudnionych – 8,</w:t>
      </w:r>
      <w:r>
        <w:t>6</w:t>
      </w:r>
      <w:r w:rsidRPr="00DB6B3A">
        <w:t xml:space="preserve"> tys</w:t>
      </w:r>
      <w:r>
        <w:t>. rocznych jednostek pracy</w:t>
      </w:r>
      <w:r>
        <w:rPr>
          <w:sz w:val="18"/>
        </w:rPr>
        <w:t>.</w:t>
      </w:r>
    </w:p>
    <w:p w:rsidR="00DC631A" w:rsidRDefault="00DC631A" w:rsidP="006D6B88">
      <w:pPr>
        <w:spacing w:before="240" w:line="240" w:lineRule="auto"/>
        <w:rPr>
          <w:lang w:eastAsia="pl-PL"/>
        </w:rPr>
      </w:pPr>
    </w:p>
    <w:p w:rsidR="00877A4E" w:rsidRDefault="00877A4E" w:rsidP="00EF3BD2">
      <w:pPr>
        <w:spacing w:line="240" w:lineRule="auto"/>
        <w:rPr>
          <w:lang w:eastAsia="pl-PL"/>
        </w:rPr>
      </w:pPr>
    </w:p>
    <w:p w:rsidR="00911372" w:rsidRPr="007C176A" w:rsidRDefault="002B7B1B" w:rsidP="00911372">
      <w:pPr>
        <w:pStyle w:val="Nagwek1"/>
      </w:pPr>
      <w:r>
        <w:t>Wyjaśnienia</w:t>
      </w:r>
      <w:r w:rsidR="00911372">
        <w:t xml:space="preserve"> </w:t>
      </w:r>
      <w:r w:rsidR="0008551B">
        <w:t>metodologiczne</w:t>
      </w:r>
      <w:r w:rsidR="00911372">
        <w:t xml:space="preserve"> </w:t>
      </w:r>
    </w:p>
    <w:p w:rsidR="006D6B88" w:rsidRDefault="00911372" w:rsidP="006D6B88">
      <w:pPr>
        <w:rPr>
          <w:iCs/>
          <w:szCs w:val="19"/>
        </w:rPr>
      </w:pPr>
      <w:r w:rsidRPr="00C621F5">
        <w:rPr>
          <w:iCs/>
          <w:szCs w:val="19"/>
        </w:rPr>
        <w:t>Rachunki środowiskowe i ekonomiczne dla lasów w Polsce</w:t>
      </w:r>
      <w:r>
        <w:rPr>
          <w:iCs/>
          <w:szCs w:val="19"/>
        </w:rPr>
        <w:t xml:space="preserve"> opracowywane są zgodnie z metodologią Europejskich Rachunków Leśnych (EFA)</w:t>
      </w:r>
      <w:r w:rsidRPr="00C621F5">
        <w:rPr>
          <w:iCs/>
          <w:szCs w:val="19"/>
        </w:rPr>
        <w:t>.</w:t>
      </w:r>
      <w:r>
        <w:rPr>
          <w:iCs/>
          <w:szCs w:val="19"/>
        </w:rPr>
        <w:t xml:space="preserve"> Stanowią one sektorowy rachunek satelitarny do rachunków narodowych, rozszerzając je o dodatkowe informacje charakterystyczne dla działalności leśnej.</w:t>
      </w:r>
    </w:p>
    <w:p w:rsidR="006D6B88" w:rsidRDefault="00911372" w:rsidP="006D6B88">
      <w:pPr>
        <w:rPr>
          <w:iCs/>
          <w:szCs w:val="19"/>
        </w:rPr>
      </w:pPr>
      <w:r w:rsidRPr="00B02B16">
        <w:rPr>
          <w:iCs/>
          <w:szCs w:val="19"/>
        </w:rPr>
        <w:t xml:space="preserve">Dane na temat </w:t>
      </w:r>
      <w:r>
        <w:rPr>
          <w:iCs/>
          <w:szCs w:val="19"/>
        </w:rPr>
        <w:t xml:space="preserve">lasów </w:t>
      </w:r>
      <w:r w:rsidRPr="00B02B16">
        <w:rPr>
          <w:iCs/>
          <w:szCs w:val="19"/>
        </w:rPr>
        <w:t xml:space="preserve">przedstawiono w </w:t>
      </w:r>
      <w:r>
        <w:rPr>
          <w:iCs/>
          <w:szCs w:val="19"/>
        </w:rPr>
        <w:t>podziale</w:t>
      </w:r>
      <w:r w:rsidR="006D6B88">
        <w:rPr>
          <w:bCs/>
          <w:iCs/>
          <w:szCs w:val="19"/>
        </w:rPr>
        <w:t xml:space="preserve"> na lasy dostępne i </w:t>
      </w:r>
      <w:r w:rsidRPr="00B02B16">
        <w:rPr>
          <w:iCs/>
          <w:szCs w:val="19"/>
        </w:rPr>
        <w:t xml:space="preserve">niedostępne dla pozyskiwania </w:t>
      </w:r>
      <w:r w:rsidR="00FD14D5">
        <w:rPr>
          <w:iCs/>
          <w:szCs w:val="19"/>
        </w:rPr>
        <w:t>drewna</w:t>
      </w:r>
      <w:r>
        <w:rPr>
          <w:rStyle w:val="Odwoanieprzypisudolnego"/>
          <w:iCs/>
          <w:szCs w:val="19"/>
        </w:rPr>
        <w:footnoteReference w:id="2"/>
      </w:r>
      <w:r w:rsidR="00FD14D5">
        <w:rPr>
          <w:iCs/>
          <w:szCs w:val="19"/>
        </w:rPr>
        <w:t>.</w:t>
      </w:r>
      <w:r w:rsidRPr="00B02B16">
        <w:rPr>
          <w:iCs/>
          <w:szCs w:val="19"/>
        </w:rPr>
        <w:t xml:space="preserve"> Podział ten </w:t>
      </w:r>
      <w:r>
        <w:rPr>
          <w:iCs/>
          <w:szCs w:val="19"/>
        </w:rPr>
        <w:t xml:space="preserve">umożliwia </w:t>
      </w:r>
      <w:r w:rsidRPr="00243CA9">
        <w:rPr>
          <w:iCs/>
          <w:szCs w:val="19"/>
        </w:rPr>
        <w:t xml:space="preserve">wyodrębnienie wielkości zasobów leśnych, które mogą być wykorzystywane produkcyjnie. Oszacowanie wartości produkcyjnej tych zasobów jest niezbędne do </w:t>
      </w:r>
      <w:r>
        <w:rPr>
          <w:iCs/>
          <w:szCs w:val="19"/>
        </w:rPr>
        <w:t>zaprezentowania</w:t>
      </w:r>
      <w:r w:rsidRPr="00243CA9">
        <w:rPr>
          <w:iCs/>
          <w:szCs w:val="19"/>
        </w:rPr>
        <w:t xml:space="preserve"> roli lasów w gospodarce narodowej. </w:t>
      </w:r>
    </w:p>
    <w:p w:rsidR="006D6B88" w:rsidRDefault="00911372" w:rsidP="00911372">
      <w:pPr>
        <w:rPr>
          <w:iCs/>
          <w:szCs w:val="19"/>
        </w:rPr>
      </w:pPr>
      <w:r w:rsidRPr="00243CA9">
        <w:rPr>
          <w:iCs/>
          <w:szCs w:val="19"/>
        </w:rPr>
        <w:t>Wartość produkcyjną można przypisać jedynie lasom dostępnym dla pozyskiwania drew</w:t>
      </w:r>
      <w:r>
        <w:rPr>
          <w:iCs/>
          <w:szCs w:val="19"/>
        </w:rPr>
        <w:t xml:space="preserve">na, jej określenie dla </w:t>
      </w:r>
      <w:r w:rsidRPr="00243CA9">
        <w:rPr>
          <w:iCs/>
          <w:szCs w:val="19"/>
        </w:rPr>
        <w:t>lasów niedostępnych ma jedynie wymiar hipotetyczny i związany jest z teoretyczną możliwością włączenia tych zasobów do zasobów wykorzystywanych produkcyjnie.</w:t>
      </w:r>
    </w:p>
    <w:p w:rsidR="006D6B88" w:rsidRDefault="00911372" w:rsidP="00911372">
      <w:pPr>
        <w:rPr>
          <w:iCs/>
          <w:szCs w:val="19"/>
        </w:rPr>
      </w:pPr>
      <w:r w:rsidRPr="00243CA9">
        <w:t xml:space="preserve">Wycena przyrostu zasobów drewna na pniu w lasach dostępnych dla pozyskiwania drewna umożliwia włączenie tej wartości do produkcji globalnej </w:t>
      </w:r>
      <w:r>
        <w:t>działu leśnictwo i pozyskiwanie drewna</w:t>
      </w:r>
      <w:r w:rsidRPr="00243CA9">
        <w:t xml:space="preserve">. </w:t>
      </w:r>
      <w:r w:rsidRPr="00243CA9">
        <w:rPr>
          <w:iCs/>
          <w:szCs w:val="19"/>
        </w:rPr>
        <w:t xml:space="preserve">W rachunkach leśnych w Polsce przyjęto metodę brutto określenia produkcji globalnej leśnictwa. Oznacza to, że </w:t>
      </w:r>
      <w:r>
        <w:rPr>
          <w:iCs/>
          <w:szCs w:val="19"/>
        </w:rPr>
        <w:t xml:space="preserve">ujęta jest w niej </w:t>
      </w:r>
      <w:r w:rsidRPr="00243CA9">
        <w:rPr>
          <w:iCs/>
          <w:szCs w:val="19"/>
        </w:rPr>
        <w:t>wartość</w:t>
      </w:r>
      <w:r>
        <w:rPr>
          <w:iCs/>
          <w:szCs w:val="19"/>
        </w:rPr>
        <w:t xml:space="preserve"> </w:t>
      </w:r>
      <w:r w:rsidRPr="00921AE5">
        <w:rPr>
          <w:iCs/>
          <w:szCs w:val="19"/>
        </w:rPr>
        <w:t>rocznego</w:t>
      </w:r>
      <w:r>
        <w:rPr>
          <w:iCs/>
          <w:szCs w:val="19"/>
        </w:rPr>
        <w:t xml:space="preserve"> </w:t>
      </w:r>
      <w:r w:rsidRPr="00243CA9">
        <w:rPr>
          <w:iCs/>
          <w:szCs w:val="19"/>
        </w:rPr>
        <w:t xml:space="preserve">przyrostu </w:t>
      </w:r>
      <w:r>
        <w:rPr>
          <w:iCs/>
          <w:szCs w:val="19"/>
        </w:rPr>
        <w:t>miąższości drzewostanów</w:t>
      </w:r>
      <w:r w:rsidRPr="00243CA9">
        <w:rPr>
          <w:iCs/>
          <w:szCs w:val="19"/>
        </w:rPr>
        <w:t xml:space="preserve"> </w:t>
      </w:r>
      <w:r>
        <w:rPr>
          <w:iCs/>
          <w:szCs w:val="19"/>
        </w:rPr>
        <w:t>w lasach</w:t>
      </w:r>
      <w:r w:rsidRPr="00243CA9">
        <w:rPr>
          <w:iCs/>
          <w:szCs w:val="19"/>
        </w:rPr>
        <w:t xml:space="preserve"> dostępnych dla pozyskiwania drewna</w:t>
      </w:r>
      <w:r>
        <w:rPr>
          <w:iCs/>
          <w:szCs w:val="19"/>
        </w:rPr>
        <w:t xml:space="preserve"> pomniejszona o straty wynikające ze śmiertelności drzew.</w:t>
      </w:r>
      <w:r w:rsidRPr="00243CA9">
        <w:rPr>
          <w:iCs/>
          <w:szCs w:val="19"/>
        </w:rPr>
        <w:t xml:space="preserve"> W zużyciu pośrednim</w:t>
      </w:r>
      <w:r>
        <w:rPr>
          <w:iCs/>
          <w:szCs w:val="19"/>
        </w:rPr>
        <w:t xml:space="preserve"> natomiast</w:t>
      </w:r>
      <w:r w:rsidRPr="00243CA9">
        <w:rPr>
          <w:iCs/>
          <w:szCs w:val="19"/>
        </w:rPr>
        <w:t xml:space="preserve"> </w:t>
      </w:r>
      <w:r>
        <w:rPr>
          <w:iCs/>
          <w:szCs w:val="19"/>
        </w:rPr>
        <w:t>uwzględniona została</w:t>
      </w:r>
      <w:r w:rsidRPr="00243CA9">
        <w:rPr>
          <w:iCs/>
          <w:szCs w:val="19"/>
        </w:rPr>
        <w:t xml:space="preserve"> wartość </w:t>
      </w:r>
      <w:r w:rsidRPr="00B10A39">
        <w:rPr>
          <w:iCs/>
          <w:szCs w:val="19"/>
        </w:rPr>
        <w:t>usuniętego drewna z lasów dostępnych dla pozyskiwania drewna w danym roku.</w:t>
      </w:r>
      <w:r>
        <w:rPr>
          <w:iCs/>
          <w:szCs w:val="19"/>
        </w:rPr>
        <w:t xml:space="preserve"> </w:t>
      </w:r>
      <w:r w:rsidR="002B7B1B">
        <w:rPr>
          <w:iCs/>
          <w:szCs w:val="19"/>
        </w:rPr>
        <w:t>Dane w ujęciu wartościowym</w:t>
      </w:r>
      <w:r>
        <w:rPr>
          <w:iCs/>
          <w:szCs w:val="19"/>
        </w:rPr>
        <w:t xml:space="preserve"> podano w cenach bieżących.</w:t>
      </w:r>
    </w:p>
    <w:p w:rsidR="00911372" w:rsidRDefault="00911372" w:rsidP="00911372">
      <w:pPr>
        <w:rPr>
          <w:iCs/>
          <w:szCs w:val="19"/>
        </w:rPr>
      </w:pPr>
      <w:r w:rsidRPr="00B10A39">
        <w:rPr>
          <w:iCs/>
          <w:szCs w:val="19"/>
        </w:rPr>
        <w:t>W prezentowanych tablicach</w:t>
      </w:r>
      <w:r w:rsidR="006E5117">
        <w:rPr>
          <w:iCs/>
          <w:szCs w:val="19"/>
        </w:rPr>
        <w:t>,</w:t>
      </w:r>
      <w:r w:rsidRPr="00B10A39">
        <w:rPr>
          <w:iCs/>
          <w:szCs w:val="19"/>
        </w:rPr>
        <w:t xml:space="preserve"> zalesienia obejmują zmiany w powierzchni gruntów dotychczas nieleśnych uznanych w danym roku za grunty </w:t>
      </w:r>
      <w:r w:rsidRPr="0078055F">
        <w:rPr>
          <w:iCs/>
          <w:szCs w:val="19"/>
        </w:rPr>
        <w:t>leśne, jak również inne przyczyny przyrostu tej powierzchni</w:t>
      </w:r>
      <w:r>
        <w:rPr>
          <w:iCs/>
          <w:szCs w:val="19"/>
        </w:rPr>
        <w:t xml:space="preserve"> (np. sukcesja). Wylesienia natomiast to </w:t>
      </w:r>
      <w:r w:rsidRPr="00B10A39">
        <w:rPr>
          <w:iCs/>
          <w:szCs w:val="19"/>
        </w:rPr>
        <w:t>zmniejszenia powierzchni gruntów leśnych wynikające z wyłączen</w:t>
      </w:r>
      <w:r>
        <w:rPr>
          <w:iCs/>
          <w:szCs w:val="19"/>
        </w:rPr>
        <w:t>ia tych gruntów z użytkowania leś</w:t>
      </w:r>
      <w:r w:rsidRPr="00B10A39">
        <w:rPr>
          <w:iCs/>
          <w:szCs w:val="19"/>
        </w:rPr>
        <w:t>nego. Zmiany w użytkowaniu gruntów leśnych odzwierciedlają zmiany kategorii lasów z dostępnych na niedostępne dla pozyskiwania drewna lub od</w:t>
      </w:r>
      <w:r>
        <w:rPr>
          <w:iCs/>
          <w:szCs w:val="19"/>
        </w:rPr>
        <w:t>wrotnie. Pozostałe zmiany obejmują zmiany wartości w efekcie zmian cen (przeszacowanie), straty (pożary, straty w procesie pozyskania) oraz wielkość bilansującą.</w:t>
      </w:r>
    </w:p>
    <w:p w:rsidR="00694AF0" w:rsidRDefault="00911372" w:rsidP="00E76D26">
      <w:pPr>
        <w:rPr>
          <w:iCs/>
          <w:szCs w:val="19"/>
        </w:rPr>
      </w:pPr>
      <w:r>
        <w:rPr>
          <w:iCs/>
          <w:szCs w:val="19"/>
        </w:rPr>
        <w:t xml:space="preserve">Przyrost netto zasobów drewna na pniu oznacza </w:t>
      </w:r>
      <w:r w:rsidRPr="00B10A39">
        <w:rPr>
          <w:iCs/>
          <w:szCs w:val="19"/>
        </w:rPr>
        <w:t>zwiększenie w ciągu roku miąższości drzewostanów w wyniku naturalnych procesów wzrostu, skorygowane o wielkości zmiany w danym roku zasobu (miąższości) drzew martwych stojących i leżących (tzw. śmiertelność).</w:t>
      </w:r>
    </w:p>
    <w:p w:rsidR="00AF43B4" w:rsidRDefault="00AF43B4" w:rsidP="00E76D26">
      <w:pPr>
        <w:rPr>
          <w:iCs/>
          <w:szCs w:val="19"/>
        </w:rPr>
      </w:pPr>
    </w:p>
    <w:p w:rsidR="00EF3BD2" w:rsidRDefault="00EF3BD2" w:rsidP="00E76D26">
      <w:pPr>
        <w:rPr>
          <w:iCs/>
          <w:szCs w:val="19"/>
        </w:rPr>
      </w:pPr>
    </w:p>
    <w:p w:rsidR="00EF3BD2" w:rsidRDefault="00EF3BD2" w:rsidP="00E76D26">
      <w:pPr>
        <w:rPr>
          <w:iCs/>
          <w:szCs w:val="19"/>
        </w:rPr>
      </w:pPr>
    </w:p>
    <w:p w:rsidR="0026524D" w:rsidRDefault="0026524D" w:rsidP="00877A4E">
      <w:pPr>
        <w:spacing w:line="240" w:lineRule="auto"/>
        <w:rPr>
          <w:iCs/>
          <w:sz w:val="12"/>
          <w:szCs w:val="16"/>
        </w:rPr>
      </w:pPr>
    </w:p>
    <w:p w:rsidR="00877A4E" w:rsidRDefault="00877A4E" w:rsidP="00877A4E">
      <w:pPr>
        <w:spacing w:line="240" w:lineRule="auto"/>
        <w:rPr>
          <w:iCs/>
          <w:sz w:val="12"/>
          <w:szCs w:val="16"/>
        </w:rPr>
      </w:pPr>
    </w:p>
    <w:p w:rsidR="00877A4E" w:rsidRPr="00877A4E" w:rsidRDefault="00877A4E" w:rsidP="00877A4E">
      <w:pPr>
        <w:spacing w:line="240" w:lineRule="auto"/>
        <w:rPr>
          <w:iCs/>
          <w:sz w:val="12"/>
          <w:szCs w:val="16"/>
        </w:rPr>
      </w:pPr>
    </w:p>
    <w:p w:rsidR="0026524D" w:rsidRPr="0026524D" w:rsidRDefault="0026524D" w:rsidP="00E76D26">
      <w:pPr>
        <w:rPr>
          <w:szCs w:val="19"/>
        </w:rPr>
        <w:sectPr w:rsidR="0026524D" w:rsidRPr="0026524D" w:rsidSect="003B18B6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26524D">
        <w:rPr>
          <w:szCs w:val="19"/>
        </w:rPr>
        <w:t xml:space="preserve">W przypadku cytowania danych Głównego Urzędu Statystycznego prosimy o zamieszczenie </w:t>
      </w:r>
      <w:r w:rsidRPr="0026524D">
        <w:rPr>
          <w:szCs w:val="19"/>
        </w:rPr>
        <w:br/>
        <w:t xml:space="preserve">informacji: „Źródło danych GUS”, a przypadku publikowania obliczeń dokonanych na danych </w:t>
      </w:r>
      <w:r w:rsidRPr="0026524D">
        <w:rPr>
          <w:szCs w:val="19"/>
        </w:rPr>
        <w:br/>
        <w:t xml:space="preserve">opublikowanych przez GUS prosimy o zamieszczenie informacji: „Opracowanie własne </w:t>
      </w:r>
      <w:r w:rsidRPr="0026524D">
        <w:rPr>
          <w:szCs w:val="19"/>
        </w:rPr>
        <w:br/>
        <w:t>na podstawie danych GUS”.</w:t>
      </w:r>
    </w:p>
    <w:p w:rsidR="00D8654A" w:rsidRDefault="00D8654A" w:rsidP="00D8654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3"/>
        <w:gridCol w:w="3824"/>
      </w:tblGrid>
      <w:tr w:rsidR="001136D9" w:rsidRPr="000112DB" w:rsidTr="00540DCD">
        <w:trPr>
          <w:trHeight w:val="1912"/>
        </w:trPr>
        <w:tc>
          <w:tcPr>
            <w:tcW w:w="4379" w:type="dxa"/>
          </w:tcPr>
          <w:p w:rsidR="00566381" w:rsidRPr="008F3638" w:rsidRDefault="00566381" w:rsidP="00566381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680312" w:rsidRDefault="00566381" w:rsidP="00566381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Białystoku</w:t>
            </w:r>
          </w:p>
          <w:p w:rsidR="00566381" w:rsidRPr="00680312" w:rsidRDefault="00566381" w:rsidP="00566381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566381">
              <w:rPr>
                <w:rFonts w:cs="Arial"/>
                <w:b/>
                <w:sz w:val="20"/>
              </w:rPr>
              <w:t>Dyrektor Ewa Kamińska-Gawryluk</w:t>
            </w:r>
          </w:p>
          <w:p w:rsidR="00566381" w:rsidRPr="008F3638" w:rsidRDefault="00566381" w:rsidP="00566381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85 749 77 15</w:t>
            </w:r>
          </w:p>
          <w:p w:rsidR="001136D9" w:rsidRPr="00452BA5" w:rsidRDefault="001136D9" w:rsidP="00A76689">
            <w:pPr>
              <w:pStyle w:val="Nagwek3"/>
              <w:spacing w:before="0" w:line="240" w:lineRule="auto"/>
              <w:ind w:left="680" w:hanging="680"/>
              <w:rPr>
                <w:rFonts w:ascii="Fira Sans" w:hAnsi="Fira Sans"/>
                <w:color w:val="000000"/>
                <w:lang w:val="fi-FI"/>
              </w:rPr>
            </w:pPr>
            <w:r w:rsidRPr="00452BA5">
              <w:rPr>
                <w:rFonts w:ascii="Fira Sans" w:hAnsi="Fira Sans" w:cs="Arial"/>
                <w:b/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3942" w:type="dxa"/>
          </w:tcPr>
          <w:p w:rsidR="00680312" w:rsidRPr="008F3638" w:rsidRDefault="00680312" w:rsidP="00680312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680312" w:rsidRPr="008F3638" w:rsidRDefault="00680312" w:rsidP="00680312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</w:t>
            </w:r>
            <w:r w:rsidRPr="008F082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 xml:space="preserve"> Banaszek</w:t>
            </w:r>
          </w:p>
          <w:p w:rsidR="001136D9" w:rsidRPr="008907EA" w:rsidRDefault="00680312" w:rsidP="00680312">
            <w:pPr>
              <w:spacing w:before="0" w:after="0" w:line="240" w:lineRule="auto"/>
              <w:rPr>
                <w:b/>
                <w:lang w:val="en-US"/>
              </w:rPr>
            </w:pPr>
            <w:r w:rsidRPr="00566381">
              <w:rPr>
                <w:rFonts w:cs="Arial"/>
                <w:sz w:val="20"/>
                <w:lang w:val="fi-FI"/>
              </w:rPr>
              <w:t>Tel: 695 255 011</w:t>
            </w:r>
            <w:r w:rsidR="001136D9" w:rsidRPr="008907EA">
              <w:rPr>
                <w:b/>
                <w:sz w:val="20"/>
                <w:szCs w:val="20"/>
                <w:lang w:val="en-US"/>
              </w:rPr>
              <w:br/>
            </w:r>
          </w:p>
        </w:tc>
      </w:tr>
    </w:tbl>
    <w:p w:rsidR="00D8654A" w:rsidRPr="001136D9" w:rsidRDefault="00D8654A" w:rsidP="00D8654A">
      <w:pPr>
        <w:rPr>
          <w:sz w:val="20"/>
        </w:rPr>
      </w:pPr>
    </w:p>
    <w:p w:rsidR="00D8654A" w:rsidRPr="008907EA" w:rsidRDefault="00D8654A" w:rsidP="00D8654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566381" w:rsidTr="00540DCD">
        <w:trPr>
          <w:trHeight w:val="610"/>
        </w:trPr>
        <w:tc>
          <w:tcPr>
            <w:tcW w:w="2721" w:type="pct"/>
            <w:vMerge w:val="restart"/>
          </w:tcPr>
          <w:p w:rsidR="00566381" w:rsidRPr="00C91687" w:rsidRDefault="00566381" w:rsidP="00566381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566381" w:rsidRPr="00C91687" w:rsidRDefault="00566381" w:rsidP="00566381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:rsidR="00566381" w:rsidRDefault="00566381" w:rsidP="00566381">
            <w:pPr>
              <w:rPr>
                <w:sz w:val="18"/>
              </w:rPr>
            </w:pPr>
            <w:r w:rsidRPr="00C91687">
              <w:rPr>
                <w:b/>
                <w:sz w:val="20"/>
              </w:rPr>
              <w:t>e-mail:</w:t>
            </w:r>
            <w:r w:rsidRPr="00C91687">
              <w:rPr>
                <w:sz w:val="20"/>
              </w:rPr>
              <w:t xml:space="preserve"> </w:t>
            </w:r>
            <w:hyperlink r:id="rId17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566381" w:rsidRPr="00A6065B" w:rsidRDefault="00566381" w:rsidP="00566381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0400" behindDoc="0" locked="0" layoutInCell="1" allowOverlap="1" wp14:anchorId="67F72CCB" wp14:editId="107E53C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566381" w:rsidRDefault="00566381" w:rsidP="00566381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566381" w:rsidTr="00540DCD">
        <w:trPr>
          <w:trHeight w:val="436"/>
        </w:trPr>
        <w:tc>
          <w:tcPr>
            <w:tcW w:w="2721" w:type="pct"/>
            <w:vMerge/>
            <w:vAlign w:val="center"/>
          </w:tcPr>
          <w:p w:rsidR="00566381" w:rsidRDefault="00566381" w:rsidP="00566381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566381" w:rsidRDefault="00566381" w:rsidP="00566381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2448" behindDoc="0" locked="0" layoutInCell="1" allowOverlap="1" wp14:anchorId="596169BD" wp14:editId="09224D15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566381" w:rsidRDefault="00566381" w:rsidP="00566381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566381" w:rsidTr="00540DCD">
        <w:trPr>
          <w:trHeight w:val="436"/>
        </w:trPr>
        <w:tc>
          <w:tcPr>
            <w:tcW w:w="2721" w:type="pct"/>
            <w:vMerge/>
            <w:vAlign w:val="center"/>
          </w:tcPr>
          <w:p w:rsidR="00566381" w:rsidRDefault="00566381" w:rsidP="00566381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566381" w:rsidRDefault="00566381" w:rsidP="00566381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1424" behindDoc="0" locked="0" layoutInCell="1" allowOverlap="1" wp14:anchorId="03F3D4CE" wp14:editId="3C37A2D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566381" w:rsidRDefault="00566381" w:rsidP="00566381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D8654A" w:rsidRPr="00001C5B" w:rsidRDefault="00D8654A" w:rsidP="00D8654A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77F6EB3" wp14:editId="6EC6CF5F">
                <wp:simplePos x="0" y="0"/>
                <wp:positionH relativeFrom="column">
                  <wp:posOffset>2238375</wp:posOffset>
                </wp:positionH>
                <wp:positionV relativeFrom="paragraph">
                  <wp:posOffset>6495415</wp:posOffset>
                </wp:positionV>
                <wp:extent cx="728663" cy="495300"/>
                <wp:effectExtent l="0" t="0" r="0" b="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3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9731D" id="Prostokąt 17" o:spid="_x0000_s1026" style="position:absolute;margin-left:176.25pt;margin-top:511.45pt;width:57.4pt;height:39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" fillcolor="white [3212]" stroked="f" strokeweight="1pt"/>
            </w:pict>
          </mc:Fallback>
        </mc:AlternateContent>
      </w: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5C0E6393" wp14:editId="2F0EE62E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54A" w:rsidRDefault="00D8654A" w:rsidP="00D8654A">
                            <w:pPr>
                              <w:rPr>
                                <w:b/>
                              </w:rPr>
                            </w:pPr>
                          </w:p>
                          <w:p w:rsidR="00D8654A" w:rsidRDefault="00D8654A" w:rsidP="00D8654A">
                            <w:pPr>
                              <w:rPr>
                                <w:b/>
                              </w:rPr>
                            </w:pPr>
                            <w:r w:rsidRPr="005373F0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D8654A" w:rsidRPr="003D5ED9" w:rsidRDefault="003B3C8D" w:rsidP="00D8654A">
                            <w:pPr>
                              <w:rPr>
                                <w:color w:val="001D77"/>
                                <w:u w:val="single"/>
                              </w:rPr>
                            </w:pPr>
                            <w:hyperlink r:id="rId21" w:history="1">
                              <w:r w:rsidR="00D8654A" w:rsidRPr="003D5ED9">
                                <w:rPr>
                                  <w:rStyle w:val="Hipercze"/>
                                  <w:rFonts w:cstheme="minorBidi"/>
                                  <w:color w:val="001D77"/>
                                </w:rPr>
                                <w:t>Rocznik Statystyczny Leśnictwa 2019</w:t>
                              </w:r>
                            </w:hyperlink>
                          </w:p>
                          <w:p w:rsidR="00D8654A" w:rsidRPr="009443EE" w:rsidRDefault="00D8654A" w:rsidP="00D8654A">
                            <w:pPr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</w:p>
                          <w:p w:rsidR="00D8654A" w:rsidRPr="005373F0" w:rsidRDefault="00D8654A" w:rsidP="00D8654A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5373F0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D8654A" w:rsidRPr="003D5ED9" w:rsidRDefault="003B3C8D" w:rsidP="00D8654A">
                            <w:pPr>
                              <w:rPr>
                                <w:rStyle w:val="Hipercze"/>
                                <w:rFonts w:cs="Arial"/>
                                <w:color w:val="000000" w:themeColor="text1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D8654A" w:rsidRPr="003D5ED9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Bank Danych Lo</w:t>
                              </w:r>
                              <w:r w:rsidR="003B6EFA" w:rsidRPr="003D5ED9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 xml:space="preserve">kalnych – Leśnictwo i </w:t>
                              </w:r>
                              <w:r w:rsidR="00D8654A" w:rsidRPr="003D5ED9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łowiectwo</w:t>
                              </w:r>
                            </w:hyperlink>
                          </w:p>
                          <w:p w:rsidR="00D8654A" w:rsidRPr="003D5ED9" w:rsidRDefault="003B3C8D" w:rsidP="00D8654A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D8654A" w:rsidRPr="003D5ED9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</w:rPr>
                                <w:t>Dziedzinowe Bazy Wiedzy – Leśnictwo</w:t>
                              </w:r>
                            </w:hyperlink>
                            <w:r w:rsidR="00D8654A" w:rsidRPr="003D5ED9">
                              <w:rPr>
                                <w:color w:val="001D77"/>
                                <w:sz w:val="18"/>
                                <w:u w:val="single"/>
                              </w:rPr>
                              <w:t xml:space="preserve">  </w:t>
                            </w:r>
                          </w:p>
                          <w:p w:rsidR="00D8654A" w:rsidRPr="003D5ED9" w:rsidRDefault="003B3C8D" w:rsidP="00D8654A">
                            <w:pPr>
                              <w:rPr>
                                <w:b/>
                                <w:color w:val="000000" w:themeColor="text1"/>
                                <w:szCs w:val="24"/>
                                <w:u w:val="single"/>
                              </w:rPr>
                            </w:pPr>
                            <w:hyperlink r:id="rId24" w:history="1">
                              <w:r w:rsidR="00D8654A" w:rsidRPr="003D5ED9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</w:rPr>
                                <w:t>Baza danych Eurostatu – Leśnictwo (Eurostat Database-Forestry)</w:t>
                              </w:r>
                            </w:hyperlink>
                          </w:p>
                          <w:p w:rsidR="00D8654A" w:rsidRPr="00BA065D" w:rsidRDefault="00D8654A" w:rsidP="00D8654A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D8654A" w:rsidRDefault="00D8654A" w:rsidP="00D8654A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D8654A" w:rsidRPr="003D5ED9" w:rsidRDefault="003B3C8D" w:rsidP="00D8654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5" w:history="1">
                              <w:r w:rsidR="00D8654A" w:rsidRPr="003D5ED9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Powierzchnia gruntów leśnych</w:t>
                              </w:r>
                            </w:hyperlink>
                          </w:p>
                          <w:p w:rsidR="00D8654A" w:rsidRPr="003D5ED9" w:rsidRDefault="003B3C8D" w:rsidP="00D8654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6" w:history="1">
                              <w:r w:rsidR="00D8654A" w:rsidRPr="003D5ED9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Zasoby drzewne na pniu</w:t>
                              </w:r>
                            </w:hyperlink>
                          </w:p>
                          <w:p w:rsidR="00D8654A" w:rsidRPr="003D5ED9" w:rsidRDefault="003B3C8D" w:rsidP="00D8654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7" w:history="1">
                              <w:r w:rsidR="00D8654A" w:rsidRPr="003D5ED9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Produkcja globalna</w:t>
                              </w:r>
                            </w:hyperlink>
                          </w:p>
                          <w:p w:rsidR="00D8654A" w:rsidRPr="003D5ED9" w:rsidRDefault="003B3C8D" w:rsidP="00D8654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8" w:history="1">
                              <w:r w:rsidR="00D8654A" w:rsidRPr="003D5ED9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Zużycie pośrednie</w:t>
                              </w:r>
                            </w:hyperlink>
                          </w:p>
                          <w:p w:rsidR="00D8654A" w:rsidRPr="003D5ED9" w:rsidRDefault="003D5ED9" w:rsidP="00D8654A">
                            <w:pPr>
                              <w:rPr>
                                <w:rStyle w:val="Hipercze"/>
                                <w:rFonts w:cs="Arial"/>
                                <w:color w:val="000000" w:themeColor="text1"/>
                                <w:sz w:val="16"/>
                                <w:szCs w:val="18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D8654A" w:rsidRPr="003D5ED9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</w:rPr>
                                <w:t>Wartość dodana brutto</w:t>
                              </w:r>
                            </w:hyperlink>
                          </w:p>
                          <w:p w:rsidR="00D8654A" w:rsidRPr="00792EBD" w:rsidRDefault="00D8654A" w:rsidP="00D8654A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E6393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.5pt;margin-top:33.5pt;width:516.5pt;height:349.8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Acf+dMPwIAAHQ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:rsidR="00D8654A" w:rsidRDefault="00D8654A" w:rsidP="00D8654A">
                      <w:pPr>
                        <w:rPr>
                          <w:b/>
                        </w:rPr>
                      </w:pPr>
                    </w:p>
                    <w:p w:rsidR="00D8654A" w:rsidRDefault="00D8654A" w:rsidP="00D8654A">
                      <w:pPr>
                        <w:rPr>
                          <w:b/>
                        </w:rPr>
                      </w:pPr>
                      <w:r w:rsidRPr="005373F0">
                        <w:rPr>
                          <w:b/>
                        </w:rPr>
                        <w:t>Powiązane opracowania</w:t>
                      </w:r>
                    </w:p>
                    <w:p w:rsidR="00D8654A" w:rsidRPr="003D5ED9" w:rsidRDefault="003D5ED9" w:rsidP="00D8654A">
                      <w:pPr>
                        <w:rPr>
                          <w:color w:val="001D77"/>
                          <w:u w:val="single"/>
                        </w:rPr>
                      </w:pPr>
                      <w:hyperlink r:id="rId30" w:history="1">
                        <w:r w:rsidR="00D8654A" w:rsidRPr="003D5ED9">
                          <w:rPr>
                            <w:rStyle w:val="Hipercze"/>
                            <w:rFonts w:cstheme="minorBidi"/>
                            <w:color w:val="001D77"/>
                          </w:rPr>
                          <w:t>Rocznik Statystycz</w:t>
                        </w:r>
                        <w:r w:rsidR="00D8654A" w:rsidRPr="003D5ED9">
                          <w:rPr>
                            <w:rStyle w:val="Hipercze"/>
                            <w:rFonts w:cstheme="minorBidi"/>
                            <w:color w:val="001D77"/>
                          </w:rPr>
                          <w:t>n</w:t>
                        </w:r>
                        <w:r w:rsidR="00D8654A" w:rsidRPr="003D5ED9">
                          <w:rPr>
                            <w:rStyle w:val="Hipercze"/>
                            <w:rFonts w:cstheme="minorBidi"/>
                            <w:color w:val="001D77"/>
                          </w:rPr>
                          <w:t>y Leśnictwa 2019</w:t>
                        </w:r>
                      </w:hyperlink>
                    </w:p>
                    <w:p w:rsidR="00D8654A" w:rsidRPr="009443EE" w:rsidRDefault="00D8654A" w:rsidP="00D8654A">
                      <w:pPr>
                        <w:rPr>
                          <w:b/>
                          <w:color w:val="FF0000"/>
                          <w:szCs w:val="24"/>
                        </w:rPr>
                      </w:pPr>
                    </w:p>
                    <w:p w:rsidR="00D8654A" w:rsidRPr="005373F0" w:rsidRDefault="00D8654A" w:rsidP="00D8654A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5373F0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D8654A" w:rsidRPr="003D5ED9" w:rsidRDefault="003D5ED9" w:rsidP="00D8654A">
                      <w:pPr>
                        <w:rPr>
                          <w:rStyle w:val="Hipercze"/>
                          <w:rFonts w:cs="Arial"/>
                          <w:color w:val="000000" w:themeColor="text1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31" w:history="1">
                        <w:r w:rsidR="00D8654A" w:rsidRPr="003D5ED9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Bank Danych Lo</w:t>
                        </w:r>
                        <w:r w:rsidR="003B6EFA" w:rsidRPr="003D5ED9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 xml:space="preserve">kalnych – Leśnictwo i </w:t>
                        </w:r>
                        <w:r w:rsidR="00D8654A" w:rsidRPr="003D5ED9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łowiectwo</w:t>
                        </w:r>
                      </w:hyperlink>
                    </w:p>
                    <w:p w:rsidR="00D8654A" w:rsidRPr="003D5ED9" w:rsidRDefault="003D5ED9" w:rsidP="00D8654A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D8654A" w:rsidRPr="003D5ED9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</w:rPr>
                          <w:t>Dziedzinowe Bazy Wiedzy – Leśnictwo</w:t>
                        </w:r>
                      </w:hyperlink>
                      <w:r w:rsidR="00D8654A" w:rsidRPr="003D5ED9">
                        <w:rPr>
                          <w:color w:val="001D77"/>
                          <w:sz w:val="18"/>
                          <w:u w:val="single"/>
                        </w:rPr>
                        <w:t xml:space="preserve">  </w:t>
                      </w:r>
                    </w:p>
                    <w:p w:rsidR="00D8654A" w:rsidRPr="003D5ED9" w:rsidRDefault="003D5ED9" w:rsidP="00D8654A">
                      <w:pPr>
                        <w:rPr>
                          <w:b/>
                          <w:color w:val="000000" w:themeColor="text1"/>
                          <w:szCs w:val="24"/>
                          <w:u w:val="single"/>
                        </w:rPr>
                      </w:pPr>
                      <w:hyperlink r:id="rId33" w:history="1">
                        <w:r w:rsidR="00D8654A" w:rsidRPr="003D5ED9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</w:rPr>
                          <w:t>Baza danych Eurostatu – Leśnictwo (Eurostat Database-</w:t>
                        </w:r>
                        <w:proofErr w:type="spellStart"/>
                        <w:r w:rsidR="00D8654A" w:rsidRPr="003D5ED9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</w:rPr>
                          <w:t>Forestry</w:t>
                        </w:r>
                        <w:proofErr w:type="spellEnd"/>
                        <w:r w:rsidR="00D8654A" w:rsidRPr="003D5ED9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</w:rPr>
                          <w:t>)</w:t>
                        </w:r>
                      </w:hyperlink>
                    </w:p>
                    <w:p w:rsidR="00D8654A" w:rsidRPr="00BA065D" w:rsidRDefault="00D8654A" w:rsidP="00D8654A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D8654A" w:rsidRDefault="00D8654A" w:rsidP="00D8654A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D8654A" w:rsidRPr="003D5ED9" w:rsidRDefault="003D5ED9" w:rsidP="00D8654A">
                      <w:pPr>
                        <w:rPr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hyperlink r:id="rId34" w:history="1">
                        <w:r w:rsidR="00D8654A" w:rsidRPr="003D5ED9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Powierzchnia gruntów leśnych</w:t>
                        </w:r>
                      </w:hyperlink>
                    </w:p>
                    <w:p w:rsidR="00D8654A" w:rsidRPr="003D5ED9" w:rsidRDefault="003D5ED9" w:rsidP="00D8654A">
                      <w:pPr>
                        <w:rPr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hyperlink r:id="rId35" w:history="1">
                        <w:r w:rsidR="00D8654A" w:rsidRPr="003D5ED9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Zasoby drzewne na pniu</w:t>
                        </w:r>
                      </w:hyperlink>
                    </w:p>
                    <w:p w:rsidR="00D8654A" w:rsidRPr="003D5ED9" w:rsidRDefault="003D5ED9" w:rsidP="00D8654A">
                      <w:pPr>
                        <w:rPr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hyperlink r:id="rId36" w:history="1">
                        <w:r w:rsidR="00D8654A" w:rsidRPr="003D5ED9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Produkcja globalna</w:t>
                        </w:r>
                      </w:hyperlink>
                    </w:p>
                    <w:p w:rsidR="00D8654A" w:rsidRPr="003D5ED9" w:rsidRDefault="003D5ED9" w:rsidP="00D8654A">
                      <w:pPr>
                        <w:rPr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hyperlink r:id="rId37" w:history="1">
                        <w:r w:rsidR="00D8654A" w:rsidRPr="003D5ED9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Zużycie pośrednie</w:t>
                        </w:r>
                      </w:hyperlink>
                    </w:p>
                    <w:bookmarkStart w:id="1" w:name="_GoBack"/>
                    <w:p w:rsidR="00D8654A" w:rsidRPr="003D5ED9" w:rsidRDefault="003D5ED9" w:rsidP="00D8654A">
                      <w:pPr>
                        <w:rPr>
                          <w:rStyle w:val="Hipercze"/>
                          <w:rFonts w:cs="Arial"/>
                          <w:color w:val="000000" w:themeColor="text1"/>
                          <w:sz w:val="16"/>
                          <w:szCs w:val="18"/>
                          <w:shd w:val="clear" w:color="auto" w:fill="F0F0F0"/>
                        </w:rPr>
                      </w:pPr>
                      <w:r w:rsidRPr="003D5ED9">
                        <w:rPr>
                          <w:rStyle w:val="Hipercze"/>
                          <w:rFonts w:cstheme="minorBidi"/>
                          <w:color w:val="001D77"/>
                          <w:sz w:val="18"/>
                        </w:rPr>
                        <w:fldChar w:fldCharType="begin"/>
                      </w:r>
                      <w:r w:rsidRPr="003D5ED9">
                        <w:rPr>
                          <w:rStyle w:val="Hipercze"/>
                          <w:rFonts w:cstheme="minorBidi"/>
                          <w:color w:val="001D77"/>
                          <w:sz w:val="18"/>
                        </w:rPr>
                        <w:instrText xml:space="preserve"> HYPERLINK "http://stat.gov.pl/metainformacje/slownik-pojec/po</w:instrText>
                      </w:r>
                      <w:r w:rsidRPr="003D5ED9">
                        <w:rPr>
                          <w:rStyle w:val="Hipercze"/>
                          <w:rFonts w:cstheme="minorBidi"/>
                          <w:color w:val="001D77"/>
                          <w:sz w:val="18"/>
                        </w:rPr>
                        <w:instrText xml:space="preserve">jecia-stosowane-w-statystyce-publicznej/563,pojecie.html" </w:instrText>
                      </w:r>
                      <w:r w:rsidRPr="003D5ED9">
                        <w:rPr>
                          <w:rStyle w:val="Hipercze"/>
                          <w:rFonts w:cstheme="minorBidi"/>
                          <w:color w:val="001D77"/>
                          <w:sz w:val="18"/>
                        </w:rPr>
                        <w:fldChar w:fldCharType="separate"/>
                      </w:r>
                      <w:r w:rsidR="00D8654A" w:rsidRPr="003D5ED9">
                        <w:rPr>
                          <w:rStyle w:val="Hipercze"/>
                          <w:rFonts w:cstheme="minorBidi"/>
                          <w:color w:val="001D77"/>
                          <w:sz w:val="18"/>
                        </w:rPr>
                        <w:t>Wartość dodana brutto</w:t>
                      </w:r>
                      <w:r w:rsidRPr="003D5ED9">
                        <w:rPr>
                          <w:rStyle w:val="Hipercze"/>
                          <w:rFonts w:cstheme="minorBidi"/>
                          <w:color w:val="001D77"/>
                          <w:sz w:val="18"/>
                        </w:rPr>
                        <w:fldChar w:fldCharType="end"/>
                      </w:r>
                      <w:bookmarkEnd w:id="1"/>
                    </w:p>
                    <w:p w:rsidR="00D8654A" w:rsidRPr="00792EBD" w:rsidRDefault="00D8654A" w:rsidP="00D8654A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470AA" w:rsidRDefault="000470AA" w:rsidP="000470AA">
      <w:pPr>
        <w:rPr>
          <w:sz w:val="18"/>
        </w:rPr>
      </w:pPr>
    </w:p>
    <w:p w:rsidR="00D8654A" w:rsidRDefault="00D8654A" w:rsidP="000470AA">
      <w:pPr>
        <w:rPr>
          <w:sz w:val="18"/>
        </w:rPr>
      </w:pPr>
    </w:p>
    <w:p w:rsidR="00D8654A" w:rsidRDefault="00D8654A" w:rsidP="000470AA">
      <w:pPr>
        <w:rPr>
          <w:sz w:val="18"/>
        </w:rPr>
      </w:pPr>
    </w:p>
    <w:p w:rsidR="00D8654A" w:rsidRDefault="00D8654A" w:rsidP="000470AA">
      <w:pPr>
        <w:rPr>
          <w:sz w:val="18"/>
        </w:rPr>
      </w:pPr>
    </w:p>
    <w:p w:rsidR="00D8654A" w:rsidRDefault="00D8654A" w:rsidP="000470AA">
      <w:pPr>
        <w:rPr>
          <w:sz w:val="18"/>
        </w:rPr>
      </w:pPr>
    </w:p>
    <w:p w:rsidR="00D8654A" w:rsidRDefault="00D8654A" w:rsidP="000470AA">
      <w:pPr>
        <w:rPr>
          <w:sz w:val="18"/>
        </w:rPr>
      </w:pPr>
    </w:p>
    <w:p w:rsidR="00D8654A" w:rsidRDefault="00D8654A" w:rsidP="000470AA">
      <w:pPr>
        <w:rPr>
          <w:sz w:val="18"/>
        </w:rPr>
      </w:pPr>
    </w:p>
    <w:sectPr w:rsidR="00D8654A" w:rsidSect="003B18B6">
      <w:headerReference w:type="default" r:id="rId38"/>
      <w:footerReference w:type="default" r:id="rId39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C8D" w:rsidRDefault="003B3C8D" w:rsidP="000662E2">
      <w:pPr>
        <w:spacing w:after="0" w:line="240" w:lineRule="auto"/>
      </w:pPr>
      <w:r>
        <w:separator/>
      </w:r>
    </w:p>
  </w:endnote>
  <w:endnote w:type="continuationSeparator" w:id="0">
    <w:p w:rsidR="003B3C8D" w:rsidRDefault="003B3C8D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DA9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DA9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3B18B6" w:rsidRDefault="003B18B6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DA9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C8D" w:rsidRDefault="003B3C8D" w:rsidP="000662E2">
      <w:pPr>
        <w:spacing w:after="0" w:line="240" w:lineRule="auto"/>
      </w:pPr>
      <w:r>
        <w:separator/>
      </w:r>
    </w:p>
  </w:footnote>
  <w:footnote w:type="continuationSeparator" w:id="0">
    <w:p w:rsidR="003B3C8D" w:rsidRDefault="003B3C8D" w:rsidP="000662E2">
      <w:pPr>
        <w:spacing w:after="0" w:line="240" w:lineRule="auto"/>
      </w:pPr>
      <w:r>
        <w:continuationSeparator/>
      </w:r>
    </w:p>
  </w:footnote>
  <w:footnote w:id="1">
    <w:p w:rsidR="001136D9" w:rsidRPr="00C51231" w:rsidRDefault="001136D9" w:rsidP="001136D9">
      <w:pPr>
        <w:pStyle w:val="Tekstprzypisudolnego"/>
        <w:rPr>
          <w:color w:val="000000"/>
        </w:rPr>
      </w:pPr>
      <w:r w:rsidRPr="00C51231">
        <w:rPr>
          <w:rStyle w:val="Odwoanieprzypisudolnego"/>
          <w:color w:val="000000"/>
        </w:rPr>
        <w:footnoteRef/>
      </w:r>
      <w:r w:rsidRPr="00C51231">
        <w:rPr>
          <w:color w:val="000000"/>
        </w:rPr>
        <w:t xml:space="preserve"> </w:t>
      </w:r>
      <w:r w:rsidR="00912BD0">
        <w:rPr>
          <w:color w:val="000000"/>
          <w:sz w:val="16"/>
          <w:szCs w:val="16"/>
        </w:rPr>
        <w:t>Umowna jednostka nakładów pracy</w:t>
      </w:r>
      <w:r w:rsidRPr="00C51231">
        <w:rPr>
          <w:color w:val="000000"/>
          <w:sz w:val="16"/>
          <w:szCs w:val="16"/>
        </w:rPr>
        <w:t xml:space="preserve"> oznacza ekwiwalent pełnego etatu.</w:t>
      </w:r>
      <w:r w:rsidRPr="00C51231">
        <w:rPr>
          <w:color w:val="000000"/>
          <w:sz w:val="21"/>
          <w:szCs w:val="21"/>
        </w:rPr>
        <w:t xml:space="preserve"> </w:t>
      </w:r>
    </w:p>
  </w:footnote>
  <w:footnote w:id="2">
    <w:p w:rsidR="00911372" w:rsidRPr="00607957" w:rsidRDefault="00911372" w:rsidP="00C60E9D">
      <w:pPr>
        <w:pStyle w:val="Tekstprzypisudolnego"/>
        <w:spacing w:before="20"/>
      </w:pPr>
      <w:r>
        <w:rPr>
          <w:rStyle w:val="Odwoanieprzypisudolnego"/>
        </w:rPr>
        <w:footnoteRef/>
      </w:r>
      <w:r>
        <w:t xml:space="preserve"> </w:t>
      </w:r>
      <w:r w:rsidRPr="00B6794F">
        <w:rPr>
          <w:sz w:val="16"/>
          <w:szCs w:val="16"/>
        </w:rPr>
        <w:t>Lasy niedostępne dla pozyskiwania drewna są to lasy</w:t>
      </w:r>
      <w:r w:rsidR="00912BD0">
        <w:rPr>
          <w:sz w:val="16"/>
          <w:szCs w:val="16"/>
        </w:rPr>
        <w:t>,</w:t>
      </w:r>
      <w:r w:rsidRPr="00B6794F">
        <w:rPr>
          <w:sz w:val="16"/>
          <w:szCs w:val="16"/>
        </w:rPr>
        <w:t xml:space="preserve"> w których istnieją istotne ograniczenia w pozyskiwaniu drewna. W Polsce za lasy niedostępne dla pozyskiwania drewna przyjęto lasy w parkach narodowych </w:t>
      </w:r>
      <w:r w:rsidR="00990EAB">
        <w:rPr>
          <w:sz w:val="16"/>
          <w:szCs w:val="16"/>
        </w:rPr>
        <w:br/>
      </w:r>
      <w:r w:rsidRPr="00B6794F">
        <w:rPr>
          <w:sz w:val="16"/>
          <w:szCs w:val="16"/>
        </w:rPr>
        <w:t>i rezerwatach przyrody.</w:t>
      </w:r>
      <w:r w:rsidRPr="00607957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394CFBF" wp14:editId="4FD83930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DE617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437" w:rsidRDefault="00540C5C">
    <w:pPr>
      <w:pStyle w:val="Nagwek"/>
      <w:rPr>
        <w:noProof/>
        <w:lang w:eastAsia="pl-PL"/>
      </w:rPr>
    </w:pPr>
    <w:r w:rsidRPr="00540C5C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0394CFC1" wp14:editId="0394CFC2">
          <wp:simplePos x="0" y="0"/>
          <wp:positionH relativeFrom="column">
            <wp:posOffset>9525</wp:posOffset>
          </wp:positionH>
          <wp:positionV relativeFrom="paragraph">
            <wp:posOffset>38735</wp:posOffset>
          </wp:positionV>
          <wp:extent cx="1179195" cy="719455"/>
          <wp:effectExtent l="0" t="0" r="0" b="0"/>
          <wp:wrapSquare wrapText="bothSides"/>
          <wp:docPr id="6" name="Obraz 6" descr="D:\POLITYKA PUBLIKACYJNA\wrory\Logo jubileuszowe wersja dla GUS odmiana podstawowa wariant kolorowy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LITYKA PUBLIKACYJNA\wrory\Logo jubileuszowe wersja dla GUS odmiana podstawowa wariant kolorowy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893"/>
                  <a:stretch/>
                </pic:blipFill>
                <pic:spPr bwMode="auto">
                  <a:xfrm>
                    <a:off x="0" y="0"/>
                    <a:ext cx="11791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2D4B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394CFC3" wp14:editId="0394CFC4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94CFC3" id="Schemat blokowy: opóźnienie 6" o:spid="_x0000_s1031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394CFC5" wp14:editId="0394CFC6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B254A1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EB3333">
      <w:rPr>
        <w:noProof/>
        <w:lang w:eastAsia="pl-PL"/>
      </w:rPr>
      <w:t xml:space="preserve"> </w:t>
    </w:r>
    <w:r w:rsidRPr="00540C5C">
      <w:rPr>
        <w:noProof/>
      </w:rPr>
      <w:t xml:space="preserve"> </w:t>
    </w:r>
  </w:p>
  <w:p w:rsidR="00540C5C" w:rsidRDefault="00540C5C">
    <w:pPr>
      <w:pStyle w:val="Nagwek"/>
      <w:rPr>
        <w:noProof/>
        <w:lang w:eastAsia="pl-PL"/>
      </w:rPr>
    </w:pPr>
  </w:p>
  <w:p w:rsidR="00540C5C" w:rsidRDefault="00540C5C">
    <w:pPr>
      <w:pStyle w:val="Nagwek"/>
      <w:rPr>
        <w:noProof/>
        <w:lang w:eastAsia="pl-PL"/>
      </w:rPr>
    </w:pPr>
  </w:p>
  <w:p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394CFC7" wp14:editId="0394CFC8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7172" w:rsidRPr="00C97596" w:rsidRDefault="003F0C82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30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11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2020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94CFC7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F37172" w:rsidRPr="00C97596" w:rsidRDefault="003F0C82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30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11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2020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C5" w:rsidRDefault="00607CC5">
    <w:pPr>
      <w:pStyle w:val="Nagwek"/>
    </w:pPr>
  </w:p>
  <w:p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3pt;height:123pt;visibility:visible;mso-wrap-style:square" o:bullet="t">
        <v:imagedata r:id="rId1" o:title=""/>
      </v:shape>
    </w:pict>
  </w:numPicBullet>
  <w:numPicBullet w:numPicBulletId="1">
    <w:pict>
      <v:shape id="_x0000_i1031" type="#_x0000_t75" style="width:122.25pt;height:123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156D6"/>
    <w:rsid w:val="0004582E"/>
    <w:rsid w:val="000470AA"/>
    <w:rsid w:val="00057CA1"/>
    <w:rsid w:val="000662E2"/>
    <w:rsid w:val="00066883"/>
    <w:rsid w:val="00073B5B"/>
    <w:rsid w:val="00074DD8"/>
    <w:rsid w:val="00075759"/>
    <w:rsid w:val="000806F7"/>
    <w:rsid w:val="0008551B"/>
    <w:rsid w:val="000926AF"/>
    <w:rsid w:val="00097840"/>
    <w:rsid w:val="000B0727"/>
    <w:rsid w:val="000C135D"/>
    <w:rsid w:val="000D1D43"/>
    <w:rsid w:val="000D225C"/>
    <w:rsid w:val="000D2A5C"/>
    <w:rsid w:val="000D3816"/>
    <w:rsid w:val="000E0918"/>
    <w:rsid w:val="000E4723"/>
    <w:rsid w:val="000E79A9"/>
    <w:rsid w:val="001011C3"/>
    <w:rsid w:val="00107725"/>
    <w:rsid w:val="00110D87"/>
    <w:rsid w:val="001136D9"/>
    <w:rsid w:val="00114DB9"/>
    <w:rsid w:val="00116087"/>
    <w:rsid w:val="00130296"/>
    <w:rsid w:val="00136736"/>
    <w:rsid w:val="001423B6"/>
    <w:rsid w:val="001448A7"/>
    <w:rsid w:val="00146621"/>
    <w:rsid w:val="001617E3"/>
    <w:rsid w:val="00162325"/>
    <w:rsid w:val="001756C7"/>
    <w:rsid w:val="001951DA"/>
    <w:rsid w:val="001C3269"/>
    <w:rsid w:val="001D1DB4"/>
    <w:rsid w:val="001D61ED"/>
    <w:rsid w:val="001E76A7"/>
    <w:rsid w:val="00253FC5"/>
    <w:rsid w:val="002574F9"/>
    <w:rsid w:val="00262B61"/>
    <w:rsid w:val="00263E08"/>
    <w:rsid w:val="00264644"/>
    <w:rsid w:val="0026524D"/>
    <w:rsid w:val="0027107C"/>
    <w:rsid w:val="00276811"/>
    <w:rsid w:val="00282699"/>
    <w:rsid w:val="00292330"/>
    <w:rsid w:val="002926DF"/>
    <w:rsid w:val="00296697"/>
    <w:rsid w:val="002A6AA3"/>
    <w:rsid w:val="002B0472"/>
    <w:rsid w:val="002B6B12"/>
    <w:rsid w:val="002B7B1B"/>
    <w:rsid w:val="002D1ABA"/>
    <w:rsid w:val="002D7CCB"/>
    <w:rsid w:val="002E6140"/>
    <w:rsid w:val="002E6985"/>
    <w:rsid w:val="002E71B6"/>
    <w:rsid w:val="002F77C8"/>
    <w:rsid w:val="00304F22"/>
    <w:rsid w:val="00306C7C"/>
    <w:rsid w:val="00317F4D"/>
    <w:rsid w:val="00322EDD"/>
    <w:rsid w:val="003305D7"/>
    <w:rsid w:val="003309FA"/>
    <w:rsid w:val="00332320"/>
    <w:rsid w:val="00347D72"/>
    <w:rsid w:val="0035178F"/>
    <w:rsid w:val="00353F45"/>
    <w:rsid w:val="00357611"/>
    <w:rsid w:val="00367237"/>
    <w:rsid w:val="0037077F"/>
    <w:rsid w:val="00372411"/>
    <w:rsid w:val="00373882"/>
    <w:rsid w:val="003843DB"/>
    <w:rsid w:val="0038540B"/>
    <w:rsid w:val="00393761"/>
    <w:rsid w:val="00394E26"/>
    <w:rsid w:val="00396691"/>
    <w:rsid w:val="00397D18"/>
    <w:rsid w:val="003A1B36"/>
    <w:rsid w:val="003B1454"/>
    <w:rsid w:val="003B18B6"/>
    <w:rsid w:val="003B3C8D"/>
    <w:rsid w:val="003B6EFA"/>
    <w:rsid w:val="003C161B"/>
    <w:rsid w:val="003C59E0"/>
    <w:rsid w:val="003C6C8D"/>
    <w:rsid w:val="003D2656"/>
    <w:rsid w:val="003D4F95"/>
    <w:rsid w:val="003D5ED9"/>
    <w:rsid w:val="003D5F42"/>
    <w:rsid w:val="003D60A9"/>
    <w:rsid w:val="003E3C42"/>
    <w:rsid w:val="003F0C82"/>
    <w:rsid w:val="003F4C97"/>
    <w:rsid w:val="003F666D"/>
    <w:rsid w:val="003F7FE6"/>
    <w:rsid w:val="00400193"/>
    <w:rsid w:val="004212E7"/>
    <w:rsid w:val="00423C88"/>
    <w:rsid w:val="0042446D"/>
    <w:rsid w:val="0042766E"/>
    <w:rsid w:val="00427BF8"/>
    <w:rsid w:val="00431C02"/>
    <w:rsid w:val="004361DA"/>
    <w:rsid w:val="00437395"/>
    <w:rsid w:val="00445047"/>
    <w:rsid w:val="0044576B"/>
    <w:rsid w:val="00452BA5"/>
    <w:rsid w:val="00461E8F"/>
    <w:rsid w:val="00463E39"/>
    <w:rsid w:val="004657FC"/>
    <w:rsid w:val="004733F6"/>
    <w:rsid w:val="00474E69"/>
    <w:rsid w:val="0049621B"/>
    <w:rsid w:val="004B696C"/>
    <w:rsid w:val="004C1895"/>
    <w:rsid w:val="004C6D40"/>
    <w:rsid w:val="004E6AA8"/>
    <w:rsid w:val="004F0C3C"/>
    <w:rsid w:val="004F63FC"/>
    <w:rsid w:val="00505A92"/>
    <w:rsid w:val="005203F1"/>
    <w:rsid w:val="00521BC3"/>
    <w:rsid w:val="00533632"/>
    <w:rsid w:val="00540C5C"/>
    <w:rsid w:val="00541E6E"/>
    <w:rsid w:val="0054251F"/>
    <w:rsid w:val="005520D8"/>
    <w:rsid w:val="00556CF1"/>
    <w:rsid w:val="00566381"/>
    <w:rsid w:val="005762A7"/>
    <w:rsid w:val="005916D7"/>
    <w:rsid w:val="0059427F"/>
    <w:rsid w:val="00596E3C"/>
    <w:rsid w:val="005A698C"/>
    <w:rsid w:val="005A7596"/>
    <w:rsid w:val="005B5B73"/>
    <w:rsid w:val="005D7AA7"/>
    <w:rsid w:val="005E0799"/>
    <w:rsid w:val="005E6D72"/>
    <w:rsid w:val="005F4593"/>
    <w:rsid w:val="005F5A80"/>
    <w:rsid w:val="005F7239"/>
    <w:rsid w:val="006044FF"/>
    <w:rsid w:val="00605B77"/>
    <w:rsid w:val="00607CC5"/>
    <w:rsid w:val="006125F9"/>
    <w:rsid w:val="00624E9A"/>
    <w:rsid w:val="00633014"/>
    <w:rsid w:val="0063437B"/>
    <w:rsid w:val="00645CEE"/>
    <w:rsid w:val="006673CA"/>
    <w:rsid w:val="00673C26"/>
    <w:rsid w:val="00674DE5"/>
    <w:rsid w:val="00680312"/>
    <w:rsid w:val="006812AF"/>
    <w:rsid w:val="0068327D"/>
    <w:rsid w:val="00691534"/>
    <w:rsid w:val="00693417"/>
    <w:rsid w:val="00694AF0"/>
    <w:rsid w:val="006A4686"/>
    <w:rsid w:val="006B0E9E"/>
    <w:rsid w:val="006B5AE4"/>
    <w:rsid w:val="006D1507"/>
    <w:rsid w:val="006D4054"/>
    <w:rsid w:val="006D6B88"/>
    <w:rsid w:val="006E02EC"/>
    <w:rsid w:val="006E5117"/>
    <w:rsid w:val="006E73E6"/>
    <w:rsid w:val="007211B1"/>
    <w:rsid w:val="007277DA"/>
    <w:rsid w:val="00735739"/>
    <w:rsid w:val="00746187"/>
    <w:rsid w:val="0075044E"/>
    <w:rsid w:val="0076254F"/>
    <w:rsid w:val="00763B17"/>
    <w:rsid w:val="007801F5"/>
    <w:rsid w:val="00783CA4"/>
    <w:rsid w:val="007842FB"/>
    <w:rsid w:val="00786124"/>
    <w:rsid w:val="0079514B"/>
    <w:rsid w:val="00795252"/>
    <w:rsid w:val="007A2DC1"/>
    <w:rsid w:val="007D14C4"/>
    <w:rsid w:val="007D3319"/>
    <w:rsid w:val="007D335D"/>
    <w:rsid w:val="007E3314"/>
    <w:rsid w:val="007E4B03"/>
    <w:rsid w:val="007F324B"/>
    <w:rsid w:val="0080553C"/>
    <w:rsid w:val="00805B46"/>
    <w:rsid w:val="00825DC2"/>
    <w:rsid w:val="00834AD3"/>
    <w:rsid w:val="00843795"/>
    <w:rsid w:val="00847F0F"/>
    <w:rsid w:val="00852448"/>
    <w:rsid w:val="008705FF"/>
    <w:rsid w:val="00870DB9"/>
    <w:rsid w:val="00877A4E"/>
    <w:rsid w:val="00877F6C"/>
    <w:rsid w:val="0088258A"/>
    <w:rsid w:val="00886332"/>
    <w:rsid w:val="0089448A"/>
    <w:rsid w:val="00897877"/>
    <w:rsid w:val="008A1DA9"/>
    <w:rsid w:val="008A26D9"/>
    <w:rsid w:val="008A7B5B"/>
    <w:rsid w:val="008B5061"/>
    <w:rsid w:val="008B60B4"/>
    <w:rsid w:val="008B77DA"/>
    <w:rsid w:val="008C0C29"/>
    <w:rsid w:val="008D0C38"/>
    <w:rsid w:val="008D76BC"/>
    <w:rsid w:val="008E7DBA"/>
    <w:rsid w:val="008F0829"/>
    <w:rsid w:val="008F3638"/>
    <w:rsid w:val="008F4441"/>
    <w:rsid w:val="008F6B20"/>
    <w:rsid w:val="008F6F31"/>
    <w:rsid w:val="008F74DF"/>
    <w:rsid w:val="009023E7"/>
    <w:rsid w:val="00911372"/>
    <w:rsid w:val="009127BA"/>
    <w:rsid w:val="00912BD0"/>
    <w:rsid w:val="009211DD"/>
    <w:rsid w:val="009227A6"/>
    <w:rsid w:val="00933EC1"/>
    <w:rsid w:val="009530DB"/>
    <w:rsid w:val="00953676"/>
    <w:rsid w:val="00956F30"/>
    <w:rsid w:val="009705EE"/>
    <w:rsid w:val="00977927"/>
    <w:rsid w:val="0098135C"/>
    <w:rsid w:val="0098156A"/>
    <w:rsid w:val="00982ACF"/>
    <w:rsid w:val="00990EAB"/>
    <w:rsid w:val="00991BAC"/>
    <w:rsid w:val="009A6EA0"/>
    <w:rsid w:val="009C1335"/>
    <w:rsid w:val="009C1AB2"/>
    <w:rsid w:val="009C7251"/>
    <w:rsid w:val="009E2E91"/>
    <w:rsid w:val="009F4955"/>
    <w:rsid w:val="00A02957"/>
    <w:rsid w:val="00A139F5"/>
    <w:rsid w:val="00A365F4"/>
    <w:rsid w:val="00A47D80"/>
    <w:rsid w:val="00A53132"/>
    <w:rsid w:val="00A547BB"/>
    <w:rsid w:val="00A563F2"/>
    <w:rsid w:val="00A566E8"/>
    <w:rsid w:val="00A56D26"/>
    <w:rsid w:val="00A76689"/>
    <w:rsid w:val="00A810F9"/>
    <w:rsid w:val="00A86ECC"/>
    <w:rsid w:val="00A86FCC"/>
    <w:rsid w:val="00AA710D"/>
    <w:rsid w:val="00AB64F3"/>
    <w:rsid w:val="00AB6D25"/>
    <w:rsid w:val="00AE2D4B"/>
    <w:rsid w:val="00AE3DFA"/>
    <w:rsid w:val="00AE4F99"/>
    <w:rsid w:val="00AF43B4"/>
    <w:rsid w:val="00B05AB5"/>
    <w:rsid w:val="00B10D6F"/>
    <w:rsid w:val="00B11B69"/>
    <w:rsid w:val="00B14952"/>
    <w:rsid w:val="00B1689A"/>
    <w:rsid w:val="00B31E5A"/>
    <w:rsid w:val="00B37C7E"/>
    <w:rsid w:val="00B47BCB"/>
    <w:rsid w:val="00B653AB"/>
    <w:rsid w:val="00B65F9E"/>
    <w:rsid w:val="00B66B0E"/>
    <w:rsid w:val="00B66B19"/>
    <w:rsid w:val="00B914E9"/>
    <w:rsid w:val="00B956EE"/>
    <w:rsid w:val="00BA2BA1"/>
    <w:rsid w:val="00BA3447"/>
    <w:rsid w:val="00BA3562"/>
    <w:rsid w:val="00BA6B5A"/>
    <w:rsid w:val="00BB4F09"/>
    <w:rsid w:val="00BC242E"/>
    <w:rsid w:val="00BD4E33"/>
    <w:rsid w:val="00C030DE"/>
    <w:rsid w:val="00C051A8"/>
    <w:rsid w:val="00C12CAB"/>
    <w:rsid w:val="00C21472"/>
    <w:rsid w:val="00C22105"/>
    <w:rsid w:val="00C244B6"/>
    <w:rsid w:val="00C27BF1"/>
    <w:rsid w:val="00C3702F"/>
    <w:rsid w:val="00C4500A"/>
    <w:rsid w:val="00C51231"/>
    <w:rsid w:val="00C60E9D"/>
    <w:rsid w:val="00C64A37"/>
    <w:rsid w:val="00C7158E"/>
    <w:rsid w:val="00C7250B"/>
    <w:rsid w:val="00C7346B"/>
    <w:rsid w:val="00C77C0E"/>
    <w:rsid w:val="00C91687"/>
    <w:rsid w:val="00C924A8"/>
    <w:rsid w:val="00C945FE"/>
    <w:rsid w:val="00C96FAA"/>
    <w:rsid w:val="00C97A04"/>
    <w:rsid w:val="00CA107B"/>
    <w:rsid w:val="00CA3AB2"/>
    <w:rsid w:val="00CA484D"/>
    <w:rsid w:val="00CA4FB6"/>
    <w:rsid w:val="00CB2F90"/>
    <w:rsid w:val="00CB3F17"/>
    <w:rsid w:val="00CC739E"/>
    <w:rsid w:val="00CD58B7"/>
    <w:rsid w:val="00CF4099"/>
    <w:rsid w:val="00D00796"/>
    <w:rsid w:val="00D261A2"/>
    <w:rsid w:val="00D616D2"/>
    <w:rsid w:val="00D63B5F"/>
    <w:rsid w:val="00D70EF7"/>
    <w:rsid w:val="00D73142"/>
    <w:rsid w:val="00D8397C"/>
    <w:rsid w:val="00D8654A"/>
    <w:rsid w:val="00D87D95"/>
    <w:rsid w:val="00D94EED"/>
    <w:rsid w:val="00D96026"/>
    <w:rsid w:val="00DA7C1C"/>
    <w:rsid w:val="00DB147A"/>
    <w:rsid w:val="00DB1B7A"/>
    <w:rsid w:val="00DB648E"/>
    <w:rsid w:val="00DC631A"/>
    <w:rsid w:val="00DC6708"/>
    <w:rsid w:val="00DD011A"/>
    <w:rsid w:val="00DF44AE"/>
    <w:rsid w:val="00E01436"/>
    <w:rsid w:val="00E045BD"/>
    <w:rsid w:val="00E1203D"/>
    <w:rsid w:val="00E17B77"/>
    <w:rsid w:val="00E23337"/>
    <w:rsid w:val="00E259EA"/>
    <w:rsid w:val="00E32061"/>
    <w:rsid w:val="00E42FF9"/>
    <w:rsid w:val="00E4714C"/>
    <w:rsid w:val="00E51AEB"/>
    <w:rsid w:val="00E522A7"/>
    <w:rsid w:val="00E54452"/>
    <w:rsid w:val="00E63B0C"/>
    <w:rsid w:val="00E664C5"/>
    <w:rsid w:val="00E671A2"/>
    <w:rsid w:val="00E76D26"/>
    <w:rsid w:val="00E76EE5"/>
    <w:rsid w:val="00EB1390"/>
    <w:rsid w:val="00EB2C71"/>
    <w:rsid w:val="00EB3333"/>
    <w:rsid w:val="00EB4340"/>
    <w:rsid w:val="00EB556D"/>
    <w:rsid w:val="00EB5A7D"/>
    <w:rsid w:val="00ED55C0"/>
    <w:rsid w:val="00ED682B"/>
    <w:rsid w:val="00ED7A69"/>
    <w:rsid w:val="00EE41D5"/>
    <w:rsid w:val="00EF3BD2"/>
    <w:rsid w:val="00EF48DA"/>
    <w:rsid w:val="00F037A4"/>
    <w:rsid w:val="00F27C8F"/>
    <w:rsid w:val="00F3009A"/>
    <w:rsid w:val="00F32749"/>
    <w:rsid w:val="00F3652E"/>
    <w:rsid w:val="00F37172"/>
    <w:rsid w:val="00F4477E"/>
    <w:rsid w:val="00F46269"/>
    <w:rsid w:val="00F60BA8"/>
    <w:rsid w:val="00F61106"/>
    <w:rsid w:val="00F67D8F"/>
    <w:rsid w:val="00F73DA6"/>
    <w:rsid w:val="00F802BE"/>
    <w:rsid w:val="00F80E93"/>
    <w:rsid w:val="00F86024"/>
    <w:rsid w:val="00F8611A"/>
    <w:rsid w:val="00FA5128"/>
    <w:rsid w:val="00FB42D4"/>
    <w:rsid w:val="00FB5906"/>
    <w:rsid w:val="00FB7223"/>
    <w:rsid w:val="00FB762F"/>
    <w:rsid w:val="00FC2AED"/>
    <w:rsid w:val="00FD14D5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2">
    <w:name w:val="Siatka tabeli — jasna2"/>
    <w:basedOn w:val="Standardowy"/>
    <w:uiPriority w:val="40"/>
    <w:rsid w:val="003517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8654A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6D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26" Type="http://schemas.openxmlformats.org/officeDocument/2006/relationships/hyperlink" Target="http://stat.gov.pl/metainformacje/slownik-pojec/pojecia-stosowane-w-statystyce-publicznej/2384,pojecie.html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stat.gov.pl/obszary-tematyczne/roczniki-statystyczne/roczniki-statystyczne/rocznik-statystyczny-lesnictwa-2019,13,2.html" TargetMode="External"/><Relationship Id="rId34" Type="http://schemas.openxmlformats.org/officeDocument/2006/relationships/hyperlink" Target="http://stat.gov.pl/metainformacje/slownik-pojec/pojecia-stosowane-w-statystyce-publicznej/316,pojecie.html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0.emf"/><Relationship Id="rId17" Type="http://schemas.openxmlformats.org/officeDocument/2006/relationships/hyperlink" Target="mailto:obslugaprasowa@stat.gov.pl" TargetMode="External"/><Relationship Id="rId25" Type="http://schemas.openxmlformats.org/officeDocument/2006/relationships/hyperlink" Target="http://stat.gov.pl/metainformacje/slownik-pojec/pojecia-stosowane-w-statystyce-publicznej/316,pojecie.html" TargetMode="External"/><Relationship Id="rId33" Type="http://schemas.openxmlformats.org/officeDocument/2006/relationships/hyperlink" Target="https://ec.europa.eu/eurostat/data/database" TargetMode="External"/><Relationship Id="rId38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7.png"/><Relationship Id="rId29" Type="http://schemas.openxmlformats.org/officeDocument/2006/relationships/hyperlink" Target="http://stat.gov.pl/metainformacje/slownik-pojec/pojecia-stosowane-w-statystyce-publicznej/563,pojecie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4" Type="http://schemas.openxmlformats.org/officeDocument/2006/relationships/hyperlink" Target="https://ec.europa.eu/eurostat/data/database" TargetMode="External"/><Relationship Id="rId32" Type="http://schemas.openxmlformats.org/officeDocument/2006/relationships/hyperlink" Target="http://swaid.stat.gov.pl/SitePagesDBW/Lesnictwo.aspx" TargetMode="External"/><Relationship Id="rId37" Type="http://schemas.openxmlformats.org/officeDocument/2006/relationships/hyperlink" Target="http://stat.gov.pl/metainformacje/slownik-pojec/pojecia-stosowane-w-statystyce-publicznej/3768,pojecie.html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yperlink" Target="http://swaid.stat.gov.pl/SitePagesDBW/Lesnictwo.aspx" TargetMode="External"/><Relationship Id="rId28" Type="http://schemas.openxmlformats.org/officeDocument/2006/relationships/hyperlink" Target="http://stat.gov.pl/metainformacje/slownik-pojec/pojecia-stosowane-w-statystyce-publicznej/3768,pojecie.html" TargetMode="External"/><Relationship Id="rId36" Type="http://schemas.openxmlformats.org/officeDocument/2006/relationships/hyperlink" Target="http://stat.gov.pl/metainformacje/slownik-pojec/pojecia-stosowane-w-statystyce-publicznej/361,pojecie.html" TargetMode="External"/><Relationship Id="rId10" Type="http://schemas.openxmlformats.org/officeDocument/2006/relationships/image" Target="media/image3.emf"/><Relationship Id="rId19" Type="http://schemas.openxmlformats.org/officeDocument/2006/relationships/image" Target="media/image6.png"/><Relationship Id="rId31" Type="http://schemas.openxmlformats.org/officeDocument/2006/relationships/hyperlink" Target="https://bdl.stat.gov.pl/BDL/dane/podgrup/tem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yperlink" Target="https://bdl.stat.gov.pl/BDL/dane/podgrup/temat" TargetMode="External"/><Relationship Id="rId27" Type="http://schemas.openxmlformats.org/officeDocument/2006/relationships/hyperlink" Target="http://stat.gov.pl/metainformacje/slownik-pojec/pojecia-stosowane-w-statystyce-publicznej/361,pojecie.html" TargetMode="External"/><Relationship Id="rId30" Type="http://schemas.openxmlformats.org/officeDocument/2006/relationships/hyperlink" Target="https://stat.gov.pl/obszary-tematyczne/roczniki-statystyczne/roczniki-statystyczne/rocznik-statystyczny-lesnictwa-2019,13,2.html" TargetMode="External"/><Relationship Id="rId35" Type="http://schemas.openxmlformats.org/officeDocument/2006/relationships/hyperlink" Target="http://stat.gov.pl/metainformacje/slownik-pojec/pojecia-stosowane-w-statystyce-publicznej/2384,pojecie.html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Pliku xmlns="8C029B3F-2CC4-4A59-AF0D-A90575FA3373">Rachunki leśne w Polsce w 2018 r.docx</NazwaPliku>
    <Odbiorcy2 xmlns="8C029B3F-2CC4-4A59-AF0D-A90575FA3373" xsi:nil="true"/>
    <Osoba xmlns="8C029B3F-2CC4-4A59-AF0D-A90575FA3373">STAT\SzeszkoA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E9C3E-3CC5-40C0-A774-47B8E48CCF08}">
  <ds:schemaRefs>
    <ds:schemaRef ds:uri="http://schemas.microsoft.com/office/2006/metadata/properties"/>
    <ds:schemaRef ds:uri="http://schemas.microsoft.com/office/infopath/2007/PartnerControls"/>
    <ds:schemaRef ds:uri="8C029B3F-2CC4-4A59-AF0D-A90575FA337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36804E6-BA96-4FDD-A313-AA3ECB635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BEB07E-376B-4FB7-A0EE-E4899225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1382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Rachunki leśne w Polsce w 2018 roku</dc:title>
  <dc:subject/>
  <cp:keywords/>
  <dc:description/>
  <cp:revision>2</cp:revision>
  <cp:lastPrinted>2020-11-23T11:13:00Z</cp:lastPrinted>
  <dcterms:created xsi:type="dcterms:W3CDTF">2020-11-30T08:43:00Z</dcterms:created>
  <dcterms:modified xsi:type="dcterms:W3CDTF">2020-11-30T08:43:00Z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</Properties>
</file>