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Default="00666720" w:rsidP="00AB6885">
      <w:pPr>
        <w:pStyle w:val="tytuinformacji"/>
        <w:spacing w:after="120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="00671FE8">
        <w:rPr>
          <w:shd w:val="clear" w:color="auto" w:fill="FFFFFF"/>
        </w:rPr>
        <w:t xml:space="preserve"> REGON - </w:t>
      </w:r>
      <w:r w:rsidR="00D26DBF">
        <w:rPr>
          <w:shd w:val="clear" w:color="auto" w:fill="FFFFFF"/>
        </w:rPr>
        <w:t>grudzień</w:t>
      </w:r>
      <w:r w:rsidRPr="00666720">
        <w:rPr>
          <w:shd w:val="clear" w:color="auto" w:fill="FFFFFF"/>
        </w:rPr>
        <w:t xml:space="preserve"> 202</w:t>
      </w:r>
      <w:r w:rsidR="00417BBA">
        <w:rPr>
          <w:shd w:val="clear" w:color="auto" w:fill="FFFFFF"/>
        </w:rPr>
        <w:t>1</w:t>
      </w:r>
    </w:p>
    <w:p w:rsidR="000910E7" w:rsidRPr="00001C5B" w:rsidRDefault="000910E7" w:rsidP="00AB6885">
      <w:pPr>
        <w:pStyle w:val="tytuinformacji"/>
        <w:spacing w:after="120"/>
        <w:rPr>
          <w:sz w:val="32"/>
        </w:rPr>
      </w:pPr>
    </w:p>
    <w:p w:rsidR="00BD5E55" w:rsidRPr="00273296" w:rsidRDefault="00AB6885" w:rsidP="00237AD1">
      <w:pPr>
        <w:pStyle w:val="LID"/>
        <w:spacing w:before="240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721D981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654F4D93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83B1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983B1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6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2B135C" w:rsidRPr="00667FD1" w:rsidRDefault="003306D9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gKQIAACM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" fillcolor="#001d77" stroked="f">
                <v:textbox>
                  <w:txbxContent>
                    <w:p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654F4D93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83B1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983B1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6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2B135C" w:rsidRPr="00667FD1" w:rsidRDefault="003306D9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>Według stanu na koniec</w:t>
      </w:r>
      <w:r w:rsidR="00CB63FC">
        <w:t xml:space="preserve"> </w:t>
      </w:r>
      <w:r w:rsidR="00DD0D46">
        <w:t>grudnia</w:t>
      </w:r>
      <w:r w:rsidR="002B03D9" w:rsidRPr="002B03D9">
        <w:t xml:space="preserve"> 202</w:t>
      </w:r>
      <w:r w:rsidR="00DA0EC1">
        <w:t>1</w:t>
      </w:r>
      <w:r w:rsidR="002B03D9" w:rsidRPr="002B03D9">
        <w:t xml:space="preserve">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3C40FF" w:rsidRPr="003C40FF">
        <w:t>4</w:t>
      </w:r>
      <w:r w:rsidR="00657C64" w:rsidRPr="00D43A82">
        <w:t> </w:t>
      </w:r>
      <w:r w:rsidR="00BE56C7">
        <w:t>8</w:t>
      </w:r>
      <w:r w:rsidR="00DD0D46">
        <w:t>3</w:t>
      </w:r>
      <w:r w:rsidR="00BE56C7">
        <w:t>6</w:t>
      </w:r>
      <w:r w:rsidR="003C40FF" w:rsidRPr="003C40FF">
        <w:t>,</w:t>
      </w:r>
      <w:r w:rsidR="00BE56C7">
        <w:t>2</w:t>
      </w:r>
      <w:r w:rsidR="00F52077">
        <w:t xml:space="preserve"> </w:t>
      </w:r>
      <w:r w:rsidR="002B03D9" w:rsidRPr="00562676">
        <w:t xml:space="preserve">tys. </w:t>
      </w:r>
      <w:r w:rsidRPr="00562676">
        <w:t xml:space="preserve">podmiotów </w:t>
      </w:r>
      <w:r w:rsidR="00A15690">
        <w:t>gospodarki narodowej</w:t>
      </w:r>
      <w:r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D4701B">
        <w:t>0,</w:t>
      </w:r>
      <w:r w:rsidR="00DF39BD">
        <w:t>2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E0167">
        <w:t>(</w:t>
      </w:r>
      <w:r w:rsidR="009768CF">
        <w:t>3,</w:t>
      </w:r>
      <w:r w:rsidR="00404B08">
        <w:t>7</w:t>
      </w:r>
      <w:r w:rsidR="002B03D9" w:rsidRPr="00D140A7">
        <w:t>%</w:t>
      </w:r>
      <w:r w:rsidR="002B03D9" w:rsidRPr="001324A8">
        <w:t xml:space="preserve">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:rsidR="00AB6885" w:rsidRDefault="00DF39BD" w:rsidP="00237AD1">
      <w:pPr>
        <w:rPr>
          <w:lang w:eastAsia="pl-PL"/>
        </w:rPr>
      </w:pPr>
      <w:r>
        <w:rPr>
          <w:b/>
          <w:lang w:eastAsia="pl-PL"/>
        </w:rPr>
        <w:t>Wzrost</w:t>
      </w:r>
      <w:r w:rsidR="00CE0BF1" w:rsidRPr="00CE0BF1">
        <w:rPr>
          <w:b/>
          <w:lang w:eastAsia="pl-PL"/>
        </w:rPr>
        <w:t xml:space="preserve"> liczby podmiotów nowo </w:t>
      </w:r>
      <w:r w:rsidR="00472144">
        <w:rPr>
          <w:b/>
          <w:lang w:eastAsia="pl-PL"/>
        </w:rPr>
        <w:t xml:space="preserve">zarejestrowanych odnotowano dla </w:t>
      </w:r>
      <w:r w:rsidR="005E2055">
        <w:rPr>
          <w:b/>
          <w:lang w:eastAsia="pl-PL"/>
        </w:rPr>
        <w:t>spółek o 32</w:t>
      </w:r>
      <w:r w:rsidR="00DF1429">
        <w:rPr>
          <w:b/>
          <w:lang w:eastAsia="pl-PL"/>
        </w:rPr>
        <w:t>,</w:t>
      </w:r>
      <w:r w:rsidR="005E2055">
        <w:rPr>
          <w:b/>
          <w:lang w:eastAsia="pl-PL"/>
        </w:rPr>
        <w:t>7</w:t>
      </w:r>
      <w:r w:rsidR="00DF1429">
        <w:rPr>
          <w:b/>
          <w:lang w:eastAsia="pl-PL"/>
        </w:rPr>
        <w:t>%</w:t>
      </w:r>
      <w:r w:rsidR="0072739E">
        <w:rPr>
          <w:b/>
          <w:lang w:eastAsia="pl-PL"/>
        </w:rPr>
        <w:t xml:space="preserve">, w tym dla spółek </w:t>
      </w:r>
      <w:r w:rsidR="00F7319D">
        <w:rPr>
          <w:b/>
          <w:lang w:eastAsia="pl-PL"/>
        </w:rPr>
        <w:t>cywilnych</w:t>
      </w:r>
      <w:r w:rsidR="0072739E">
        <w:rPr>
          <w:b/>
          <w:lang w:eastAsia="pl-PL"/>
        </w:rPr>
        <w:t xml:space="preserve"> o</w:t>
      </w:r>
      <w:r w:rsidR="00F7319D">
        <w:rPr>
          <w:b/>
          <w:lang w:eastAsia="pl-PL"/>
        </w:rPr>
        <w:t xml:space="preserve"> 56</w:t>
      </w:r>
      <w:r w:rsidR="0072739E">
        <w:rPr>
          <w:b/>
          <w:lang w:eastAsia="pl-PL"/>
        </w:rPr>
        <w:t>,</w:t>
      </w:r>
      <w:r w:rsidR="00F7319D">
        <w:rPr>
          <w:b/>
          <w:lang w:eastAsia="pl-PL"/>
        </w:rPr>
        <w:t>4</w:t>
      </w:r>
      <w:r w:rsidR="0072739E">
        <w:rPr>
          <w:b/>
          <w:lang w:eastAsia="pl-PL"/>
        </w:rPr>
        <w:t xml:space="preserve">% </w:t>
      </w:r>
      <w:r w:rsidR="00472144">
        <w:rPr>
          <w:b/>
          <w:lang w:eastAsia="pl-PL"/>
        </w:rPr>
        <w:t xml:space="preserve">oraz </w:t>
      </w:r>
      <w:r w:rsidR="0072739E">
        <w:rPr>
          <w:b/>
          <w:lang w:eastAsia="pl-PL"/>
        </w:rPr>
        <w:t xml:space="preserve">spółek </w:t>
      </w:r>
      <w:r w:rsidR="00F7319D">
        <w:rPr>
          <w:b/>
          <w:lang w:eastAsia="pl-PL"/>
        </w:rPr>
        <w:t>handlowych</w:t>
      </w:r>
      <w:r w:rsidR="005E2055">
        <w:rPr>
          <w:b/>
          <w:lang w:eastAsia="pl-PL"/>
        </w:rPr>
        <w:t xml:space="preserve"> o </w:t>
      </w:r>
      <w:r w:rsidR="00F7319D">
        <w:rPr>
          <w:b/>
          <w:lang w:eastAsia="pl-PL"/>
        </w:rPr>
        <w:t>31</w:t>
      </w:r>
      <w:r w:rsidR="00CE0BF1" w:rsidRPr="00CE0BF1">
        <w:rPr>
          <w:b/>
          <w:lang w:eastAsia="pl-PL"/>
        </w:rPr>
        <w:t>,</w:t>
      </w:r>
      <w:r w:rsidR="00F7319D">
        <w:rPr>
          <w:b/>
          <w:lang w:eastAsia="pl-PL"/>
        </w:rPr>
        <w:t>1</w:t>
      </w:r>
      <w:r w:rsidR="00CE0BF1" w:rsidRPr="00CE0BF1">
        <w:rPr>
          <w:b/>
          <w:lang w:eastAsia="pl-PL"/>
        </w:rPr>
        <w:t>%</w:t>
      </w:r>
      <w:r w:rsidR="0072739E">
        <w:rPr>
          <w:b/>
          <w:lang w:eastAsia="pl-PL"/>
        </w:rPr>
        <w:t xml:space="preserve">. Liczba nowo zarejestrowanych osób fizycznych prowadzących działalność gospodarczą zmniejszyła się o </w:t>
      </w:r>
      <w:r w:rsidR="00F7319D">
        <w:rPr>
          <w:b/>
          <w:lang w:eastAsia="pl-PL"/>
        </w:rPr>
        <w:t>0</w:t>
      </w:r>
      <w:r w:rsidR="0072739E">
        <w:rPr>
          <w:b/>
          <w:lang w:eastAsia="pl-PL"/>
        </w:rPr>
        <w:t>,</w:t>
      </w:r>
      <w:r w:rsidR="00F7319D">
        <w:rPr>
          <w:b/>
          <w:lang w:eastAsia="pl-PL"/>
        </w:rPr>
        <w:t>2</w:t>
      </w:r>
      <w:r w:rsidR="0072739E">
        <w:rPr>
          <w:b/>
          <w:lang w:eastAsia="pl-PL"/>
        </w:rPr>
        <w:t xml:space="preserve">% </w:t>
      </w:r>
      <w:r w:rsidR="00CE0BF1" w:rsidRPr="00CE0BF1">
        <w:rPr>
          <w:b/>
          <w:lang w:eastAsia="pl-PL"/>
        </w:rPr>
        <w:t>w porównaniu do poprzedniego miesiąca</w:t>
      </w:r>
      <w:r w:rsidR="00CE0BF1">
        <w:rPr>
          <w:b/>
          <w:lang w:eastAsia="pl-PL"/>
        </w:rPr>
        <w:t>.</w:t>
      </w:r>
    </w:p>
    <w:p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830"/>
      </w:tblGrid>
      <w:tr w:rsidR="00662D82" w:rsidRPr="00907E1E" w:rsidTr="00D6336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BF09E7" w:rsidP="00B61BEE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Grudzień</w:t>
            </w:r>
            <w:r w:rsidR="008123FF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</w:t>
            </w:r>
            <w:r w:rsidR="00B61BEE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134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BF09E7" w:rsidP="00646EEF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Listopad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</w:t>
            </w:r>
            <w:r w:rsidR="00EE4925">
              <w:rPr>
                <w:color w:val="000000" w:themeColor="text1"/>
                <w:sz w:val="16"/>
                <w:szCs w:val="18"/>
              </w:rPr>
              <w:t>1</w:t>
            </w:r>
            <w:r w:rsidR="00F43FEB">
              <w:rPr>
                <w:color w:val="000000" w:themeColor="text1"/>
                <w:sz w:val="16"/>
                <w:szCs w:val="18"/>
              </w:rPr>
              <w:t>=100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:rsidR="00F07602" w:rsidRPr="008D4203" w:rsidRDefault="004B5951" w:rsidP="00BF09E7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4B5951">
              <w:rPr>
                <w:b/>
                <w:sz w:val="16"/>
                <w:szCs w:val="16"/>
              </w:rPr>
              <w:t>4</w:t>
            </w:r>
            <w:r w:rsidR="00BF09E7">
              <w:rPr>
                <w:b/>
                <w:sz w:val="16"/>
                <w:szCs w:val="16"/>
              </w:rPr>
              <w:t> 836 214</w:t>
            </w:r>
          </w:p>
        </w:tc>
        <w:tc>
          <w:tcPr>
            <w:tcW w:w="1134" w:type="pct"/>
            <w:tcBorders>
              <w:top w:val="single" w:sz="12" w:space="0" w:color="002060"/>
            </w:tcBorders>
          </w:tcPr>
          <w:p w:rsidR="00F07602" w:rsidRPr="008D4203" w:rsidRDefault="004E2AF1" w:rsidP="00121B90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4E2AF1">
              <w:rPr>
                <w:b/>
                <w:sz w:val="16"/>
                <w:szCs w:val="16"/>
              </w:rPr>
              <w:t>100,</w:t>
            </w:r>
            <w:r w:rsidR="00121B90">
              <w:rPr>
                <w:b/>
                <w:sz w:val="16"/>
                <w:szCs w:val="16"/>
              </w:rPr>
              <w:t>2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:rsidR="00F07602" w:rsidRPr="008D4203" w:rsidRDefault="00371C67" w:rsidP="00F5406C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31 412</w:t>
            </w:r>
          </w:p>
        </w:tc>
        <w:tc>
          <w:tcPr>
            <w:tcW w:w="1134" w:type="pct"/>
          </w:tcPr>
          <w:p w:rsidR="00F07602" w:rsidRPr="008D4203" w:rsidRDefault="00371C67" w:rsidP="00F5406C">
            <w:pPr>
              <w:jc w:val="right"/>
              <w:rPr>
                <w:sz w:val="16"/>
                <w:szCs w:val="16"/>
                <w:highlight w:val="yellow"/>
              </w:rPr>
            </w:pPr>
            <w:r w:rsidRPr="00371C67">
              <w:rPr>
                <w:sz w:val="16"/>
                <w:szCs w:val="16"/>
              </w:rPr>
              <w:t>105,6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:rsidR="00F07602" w:rsidRPr="008D4203" w:rsidRDefault="007D710F" w:rsidP="00815982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21 184</w:t>
            </w:r>
          </w:p>
        </w:tc>
        <w:tc>
          <w:tcPr>
            <w:tcW w:w="1134" w:type="pct"/>
          </w:tcPr>
          <w:p w:rsidR="00F07602" w:rsidRPr="008D4203" w:rsidRDefault="007D710F" w:rsidP="00815982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132,7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:rsidR="00F07602" w:rsidRPr="008D4203" w:rsidRDefault="004F7312" w:rsidP="005F36B4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558 720</w:t>
            </w:r>
          </w:p>
        </w:tc>
        <w:tc>
          <w:tcPr>
            <w:tcW w:w="1134" w:type="pct"/>
          </w:tcPr>
          <w:p w:rsidR="00F07602" w:rsidRPr="008D4203" w:rsidRDefault="001B3A52" w:rsidP="004F7312">
            <w:pPr>
              <w:jc w:val="right"/>
              <w:rPr>
                <w:sz w:val="16"/>
                <w:szCs w:val="16"/>
                <w:highlight w:val="yellow"/>
              </w:rPr>
            </w:pPr>
            <w:r w:rsidRPr="001B3A52">
              <w:rPr>
                <w:sz w:val="16"/>
                <w:szCs w:val="16"/>
              </w:rPr>
              <w:t>101,</w:t>
            </w:r>
            <w:r w:rsidR="004F7312">
              <w:rPr>
                <w:sz w:val="16"/>
                <w:szCs w:val="16"/>
              </w:rPr>
              <w:t>6</w:t>
            </w:r>
          </w:p>
        </w:tc>
      </w:tr>
    </w:tbl>
    <w:p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A9" w:rsidRPr="00D969B3" w:rsidRDefault="000F001D" w:rsidP="00C378A9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785877" w:rsidRPr="00785877">
                              <w:t xml:space="preserve"> liczby </w:t>
                            </w:r>
                            <w:r w:rsidR="00785877">
                              <w:t>wyrejestrowanych</w:t>
                            </w:r>
                            <w:r w:rsidR="00785877" w:rsidRPr="00785877">
                              <w:t xml:space="preserve"> </w:t>
                            </w:r>
                            <w:r w:rsidR="00C1460D">
                              <w:t>spółek cywilnych</w:t>
                            </w:r>
                            <w:r>
                              <w:t xml:space="preserve"> </w:t>
                            </w:r>
                            <w:r w:rsidR="00785877">
                              <w:t xml:space="preserve">o </w:t>
                            </w:r>
                            <w:r w:rsidR="00C1460D">
                              <w:t>48,9</w:t>
                            </w:r>
                            <w:r w:rsidR="00785877">
                              <w:t>%</w:t>
                            </w:r>
                            <w:r w:rsidR="0061114F">
                              <w:t xml:space="preserve"> </w:t>
                            </w:r>
                            <w:r w:rsidR="008A775A" w:rsidRPr="008A775A">
                              <w:t>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1" id="Pole tekstowe 6" o:spid="_x0000_s1027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" filled="f" stroked="f">
                <v:textbox>
                  <w:txbxContent>
                    <w:p w:rsidR="00C378A9" w:rsidRPr="00D969B3" w:rsidRDefault="000F001D" w:rsidP="00C378A9">
                      <w:pPr>
                        <w:pStyle w:val="tekstzboku"/>
                      </w:pPr>
                      <w:r>
                        <w:t>Wzrost</w:t>
                      </w:r>
                      <w:r w:rsidR="00785877" w:rsidRPr="00785877">
                        <w:t xml:space="preserve"> liczby </w:t>
                      </w:r>
                      <w:r w:rsidR="00785877">
                        <w:t>wyrejestrowanych</w:t>
                      </w:r>
                      <w:r w:rsidR="00785877" w:rsidRPr="00785877">
                        <w:t xml:space="preserve"> </w:t>
                      </w:r>
                      <w:r w:rsidR="00C1460D">
                        <w:t>spółek cywilnych</w:t>
                      </w:r>
                      <w:r>
                        <w:t xml:space="preserve"> </w:t>
                      </w:r>
                      <w:r w:rsidR="00785877">
                        <w:t xml:space="preserve">o </w:t>
                      </w:r>
                      <w:r w:rsidR="00C1460D">
                        <w:t>48,9</w:t>
                      </w:r>
                      <w:r w:rsidR="00785877">
                        <w:t>%</w:t>
                      </w:r>
                      <w:r w:rsidR="0061114F">
                        <w:t xml:space="preserve"> </w:t>
                      </w:r>
                      <w:r w:rsidR="008A775A" w:rsidRPr="008A775A">
                        <w:t>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1460D" w:rsidRDefault="00457A56" w:rsidP="00237AD1">
      <w:pPr>
        <w:pStyle w:val="LID"/>
        <w:rPr>
          <w:b w:val="0"/>
          <w:noProof w:val="0"/>
          <w:lang w:eastAsia="en-US"/>
        </w:rPr>
      </w:pPr>
      <w:bookmarkStart w:id="1" w:name="OLE_LINK1"/>
      <w:r w:rsidRPr="00457A56">
        <w:rPr>
          <w:b w:val="0"/>
          <w:noProof w:val="0"/>
          <w:lang w:eastAsia="en-US"/>
        </w:rPr>
        <w:t xml:space="preserve">W </w:t>
      </w:r>
      <w:r w:rsidR="00046617">
        <w:rPr>
          <w:b w:val="0"/>
          <w:noProof w:val="0"/>
          <w:lang w:eastAsia="en-US"/>
        </w:rPr>
        <w:t>grudniu</w:t>
      </w:r>
      <w:r w:rsidRPr="00457A56">
        <w:rPr>
          <w:b w:val="0"/>
          <w:noProof w:val="0"/>
          <w:lang w:eastAsia="en-US"/>
        </w:rPr>
        <w:t xml:space="preserve"> </w:t>
      </w:r>
      <w:r w:rsidR="00C1460D">
        <w:rPr>
          <w:b w:val="0"/>
          <w:noProof w:val="0"/>
          <w:lang w:eastAsia="en-US"/>
        </w:rPr>
        <w:t xml:space="preserve">wyrejestrowano </w:t>
      </w:r>
      <w:r w:rsidRPr="00457A56">
        <w:rPr>
          <w:b w:val="0"/>
          <w:noProof w:val="0"/>
          <w:lang w:eastAsia="en-US"/>
        </w:rPr>
        <w:t>z rejestru REGON</w:t>
      </w:r>
      <w:r w:rsidR="00C1460D">
        <w:rPr>
          <w:b w:val="0"/>
          <w:noProof w:val="0"/>
          <w:lang w:eastAsia="en-US"/>
        </w:rPr>
        <w:t xml:space="preserve"> o 32,7% więcej podmiotów niż przed miesiącem</w:t>
      </w:r>
      <w:r w:rsidRPr="00457A56">
        <w:rPr>
          <w:b w:val="0"/>
          <w:noProof w:val="0"/>
          <w:lang w:eastAsia="en-US"/>
        </w:rPr>
        <w:t>.</w:t>
      </w:r>
      <w:r>
        <w:rPr>
          <w:b w:val="0"/>
          <w:noProof w:val="0"/>
          <w:lang w:eastAsia="en-US"/>
        </w:rPr>
        <w:t xml:space="preserve"> </w:t>
      </w:r>
      <w:r w:rsidR="00E83DBE" w:rsidRPr="003F3CDE">
        <w:rPr>
          <w:b w:val="0"/>
          <w:noProof w:val="0"/>
          <w:lang w:eastAsia="en-US"/>
        </w:rPr>
        <w:t>Wzrost</w:t>
      </w:r>
      <w:r w:rsidR="007246F3" w:rsidRPr="003F3CDE">
        <w:rPr>
          <w:b w:val="0"/>
          <w:noProof w:val="0"/>
          <w:lang w:eastAsia="en-US"/>
        </w:rPr>
        <w:t xml:space="preserve"> liczby podmio</w:t>
      </w:r>
      <w:r w:rsidR="00B36401">
        <w:rPr>
          <w:b w:val="0"/>
          <w:noProof w:val="0"/>
          <w:lang w:eastAsia="en-US"/>
        </w:rPr>
        <w:t xml:space="preserve">tów wyrejestrowanych </w:t>
      </w:r>
      <w:r w:rsidR="00C1460D">
        <w:rPr>
          <w:b w:val="0"/>
          <w:noProof w:val="0"/>
          <w:lang w:eastAsia="en-US"/>
        </w:rPr>
        <w:t xml:space="preserve">odnotowano </w:t>
      </w:r>
      <w:r w:rsidR="007246F3" w:rsidRPr="003F3CDE">
        <w:rPr>
          <w:b w:val="0"/>
          <w:noProof w:val="0"/>
          <w:lang w:eastAsia="en-US"/>
        </w:rPr>
        <w:t>dla</w:t>
      </w:r>
      <w:r w:rsidR="009B137C" w:rsidRPr="003F3CDE">
        <w:rPr>
          <w:b w:val="0"/>
          <w:noProof w:val="0"/>
          <w:lang w:eastAsia="en-US"/>
        </w:rPr>
        <w:t xml:space="preserve"> </w:t>
      </w:r>
      <w:r w:rsidR="00C1460D">
        <w:rPr>
          <w:b w:val="0"/>
          <w:noProof w:val="0"/>
          <w:lang w:eastAsia="en-US"/>
        </w:rPr>
        <w:t xml:space="preserve">osób fizycznych prowadzących działalność gospodarczą </w:t>
      </w:r>
      <w:r w:rsidR="00AD75B4">
        <w:rPr>
          <w:b w:val="0"/>
          <w:noProof w:val="0"/>
          <w:lang w:eastAsia="en-US"/>
        </w:rPr>
        <w:t xml:space="preserve"> </w:t>
      </w:r>
      <w:r w:rsidR="00511A3A">
        <w:rPr>
          <w:b w:val="0"/>
          <w:noProof w:val="0"/>
          <w:lang w:eastAsia="en-US"/>
        </w:rPr>
        <w:t>(</w:t>
      </w:r>
      <w:r w:rsidR="00AD75B4">
        <w:rPr>
          <w:b w:val="0"/>
          <w:noProof w:val="0"/>
          <w:lang w:eastAsia="en-US"/>
        </w:rPr>
        <w:t xml:space="preserve">o </w:t>
      </w:r>
      <w:r w:rsidR="00C1460D">
        <w:rPr>
          <w:b w:val="0"/>
          <w:noProof w:val="0"/>
          <w:lang w:eastAsia="en-US"/>
        </w:rPr>
        <w:t>34</w:t>
      </w:r>
      <w:r w:rsidR="00AD75B4">
        <w:rPr>
          <w:b w:val="0"/>
          <w:noProof w:val="0"/>
          <w:lang w:eastAsia="en-US"/>
        </w:rPr>
        <w:t>,</w:t>
      </w:r>
      <w:r w:rsidR="00C1460D">
        <w:rPr>
          <w:b w:val="0"/>
          <w:noProof w:val="0"/>
          <w:lang w:eastAsia="en-US"/>
        </w:rPr>
        <w:t>6</w:t>
      </w:r>
      <w:r w:rsidR="00AD75B4">
        <w:rPr>
          <w:b w:val="0"/>
          <w:noProof w:val="0"/>
          <w:lang w:eastAsia="en-US"/>
        </w:rPr>
        <w:t>%</w:t>
      </w:r>
      <w:r w:rsidR="00511A3A">
        <w:rPr>
          <w:b w:val="0"/>
          <w:noProof w:val="0"/>
          <w:lang w:eastAsia="en-US"/>
        </w:rPr>
        <w:t>)</w:t>
      </w:r>
      <w:r w:rsidR="00EA76D1">
        <w:rPr>
          <w:b w:val="0"/>
          <w:noProof w:val="0"/>
          <w:lang w:eastAsia="en-US"/>
        </w:rPr>
        <w:t xml:space="preserve"> oraz  spółek (o </w:t>
      </w:r>
      <w:r w:rsidR="00C1460D">
        <w:rPr>
          <w:b w:val="0"/>
          <w:noProof w:val="0"/>
          <w:lang w:eastAsia="en-US"/>
        </w:rPr>
        <w:t>17</w:t>
      </w:r>
      <w:r w:rsidR="00EA76D1">
        <w:rPr>
          <w:b w:val="0"/>
          <w:noProof w:val="0"/>
          <w:lang w:eastAsia="en-US"/>
        </w:rPr>
        <w:t>,</w:t>
      </w:r>
      <w:r w:rsidR="00C1460D">
        <w:rPr>
          <w:b w:val="0"/>
          <w:noProof w:val="0"/>
          <w:lang w:eastAsia="en-US"/>
        </w:rPr>
        <w:t>5</w:t>
      </w:r>
      <w:r w:rsidR="00EA76D1">
        <w:rPr>
          <w:b w:val="0"/>
          <w:noProof w:val="0"/>
          <w:lang w:eastAsia="en-US"/>
        </w:rPr>
        <w:t>%)</w:t>
      </w:r>
      <w:r w:rsidR="00C1460D">
        <w:rPr>
          <w:b w:val="0"/>
          <w:noProof w:val="0"/>
          <w:lang w:eastAsia="en-US"/>
        </w:rPr>
        <w:t>.</w:t>
      </w:r>
      <w:r w:rsidR="00EA76D1">
        <w:rPr>
          <w:b w:val="0"/>
          <w:noProof w:val="0"/>
          <w:lang w:eastAsia="en-US"/>
        </w:rPr>
        <w:t xml:space="preserve"> </w:t>
      </w:r>
      <w:bookmarkEnd w:id="1"/>
    </w:p>
    <w:p w:rsidR="004F39E9" w:rsidRDefault="00B773C9" w:rsidP="00237AD1">
      <w:pPr>
        <w:pStyle w:val="LID"/>
      </w:pPr>
      <w:r w:rsidRPr="00666720">
        <w:rPr>
          <w:b w:val="0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5299710</wp:posOffset>
                </wp:positionH>
                <wp:positionV relativeFrom="paragraph">
                  <wp:posOffset>167640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1B" w:rsidRPr="00D969B3" w:rsidRDefault="00542200" w:rsidP="0023681B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>
                              <w:t>1</w:t>
                            </w:r>
                            <w:r w:rsidR="00C95F99" w:rsidRPr="009F60AC">
                              <w:t>,</w:t>
                            </w:r>
                            <w:r w:rsidR="00B1410C">
                              <w:t>6</w:t>
                            </w:r>
                            <w:r w:rsidR="00A51C3F" w:rsidRPr="009F60AC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8" type="#_x0000_t202" style="position:absolute;margin-left:417.3pt;margin-top:13.2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" filled="f" stroked="f">
                <v:textbox>
                  <w:txbxContent>
                    <w:p w:rsidR="0023681B" w:rsidRPr="00D969B3" w:rsidRDefault="00542200" w:rsidP="0023681B">
                      <w:pPr>
                        <w:pStyle w:val="tekstzboku"/>
                      </w:pPr>
                      <w:r>
                        <w:t>Wzrost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>
                        <w:t>1</w:t>
                      </w:r>
                      <w:r w:rsidR="00C95F99" w:rsidRPr="009F60AC">
                        <w:t>,</w:t>
                      </w:r>
                      <w:r w:rsidR="00B1410C">
                        <w:t>6</w:t>
                      </w:r>
                      <w:r w:rsidR="00A51C3F" w:rsidRPr="009F60AC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>Podmioty z zawieszoną działalnością wg stanu na koniec</w:t>
      </w:r>
      <w:r w:rsidR="00B16C6A">
        <w:rPr>
          <w:b w:val="0"/>
        </w:rPr>
        <w:t xml:space="preserve"> </w:t>
      </w:r>
      <w:r w:rsidR="007222DB">
        <w:rPr>
          <w:b w:val="0"/>
        </w:rPr>
        <w:t>grudnia</w:t>
      </w:r>
      <w:r w:rsidR="00BD1128">
        <w:rPr>
          <w:b w:val="0"/>
        </w:rPr>
        <w:t xml:space="preserve"> </w:t>
      </w:r>
      <w:r w:rsidR="00B93C43">
        <w:rPr>
          <w:b w:val="0"/>
        </w:rPr>
        <w:t>202</w:t>
      </w:r>
      <w:r w:rsidR="0010384A">
        <w:rPr>
          <w:b w:val="0"/>
        </w:rPr>
        <w:t>1</w:t>
      </w:r>
      <w:r w:rsidR="00B93C43">
        <w:rPr>
          <w:b w:val="0"/>
        </w:rPr>
        <w:t xml:space="preserve"> roku stanowiły </w:t>
      </w:r>
      <w:r w:rsidR="000C4653" w:rsidRPr="00835481">
        <w:rPr>
          <w:b w:val="0"/>
        </w:rPr>
        <w:t>1</w:t>
      </w:r>
      <w:r w:rsidR="00542200">
        <w:rPr>
          <w:b w:val="0"/>
        </w:rPr>
        <w:t>1</w:t>
      </w:r>
      <w:r w:rsidR="000C4653" w:rsidRPr="00835481">
        <w:rPr>
          <w:b w:val="0"/>
        </w:rPr>
        <w:t>,</w:t>
      </w:r>
      <w:r w:rsidR="00B1410C">
        <w:rPr>
          <w:b w:val="0"/>
        </w:rPr>
        <w:t>6</w:t>
      </w:r>
      <w:r w:rsidR="004F39E9" w:rsidRPr="00835481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:rsidR="007C696B" w:rsidRDefault="00F501CF" w:rsidP="00237AD1">
      <w:pPr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1D3CFF">
        <w:rPr>
          <w:szCs w:val="19"/>
        </w:rPr>
        <w:t>w</w:t>
      </w:r>
      <w:r w:rsidR="00E60F52">
        <w:rPr>
          <w:szCs w:val="19"/>
        </w:rPr>
        <w:t>zrost</w:t>
      </w:r>
      <w:r w:rsidR="00496C51">
        <w:rPr>
          <w:szCs w:val="19"/>
        </w:rPr>
        <w:t xml:space="preserve"> podmiotów z zawieszoną </w:t>
      </w:r>
      <w:r w:rsidR="001D3CFF">
        <w:rPr>
          <w:szCs w:val="19"/>
        </w:rPr>
        <w:t>działalnością odnotowano</w:t>
      </w:r>
      <w:r w:rsidR="00496C51">
        <w:rPr>
          <w:szCs w:val="19"/>
        </w:rPr>
        <w:t xml:space="preserve"> w sekcji</w:t>
      </w:r>
      <w:r w:rsidR="0023578A">
        <w:rPr>
          <w:szCs w:val="19"/>
        </w:rPr>
        <w:t xml:space="preserve"> </w:t>
      </w:r>
      <w:r w:rsidR="00D360F9">
        <w:rPr>
          <w:szCs w:val="19"/>
        </w:rPr>
        <w:t>górnictwo i wydobywanie (4,1</w:t>
      </w:r>
      <w:r w:rsidR="00A64BD2">
        <w:rPr>
          <w:szCs w:val="19"/>
        </w:rPr>
        <w:t>%)</w:t>
      </w:r>
      <w:r w:rsidR="00B034A6">
        <w:rPr>
          <w:szCs w:val="19"/>
        </w:rPr>
        <w:t>,</w:t>
      </w:r>
      <w:r w:rsidR="00A64BD2">
        <w:rPr>
          <w:szCs w:val="19"/>
        </w:rPr>
        <w:t xml:space="preserve"> </w:t>
      </w:r>
      <w:r w:rsidR="00D360F9">
        <w:rPr>
          <w:szCs w:val="19"/>
        </w:rPr>
        <w:t>budownictwo</w:t>
      </w:r>
      <w:r w:rsidR="004F7AB3">
        <w:rPr>
          <w:szCs w:val="19"/>
        </w:rPr>
        <w:t xml:space="preserve"> (</w:t>
      </w:r>
      <w:r w:rsidR="00D360F9">
        <w:rPr>
          <w:szCs w:val="19"/>
        </w:rPr>
        <w:t>3</w:t>
      </w:r>
      <w:r w:rsidR="004F7AB3">
        <w:rPr>
          <w:szCs w:val="19"/>
        </w:rPr>
        <w:t>,</w:t>
      </w:r>
      <w:r w:rsidR="00D360F9">
        <w:rPr>
          <w:szCs w:val="19"/>
        </w:rPr>
        <w:t>1</w:t>
      </w:r>
      <w:r w:rsidR="0023578A">
        <w:rPr>
          <w:szCs w:val="19"/>
        </w:rPr>
        <w:t>%)</w:t>
      </w:r>
      <w:r w:rsidR="001D3CFF">
        <w:rPr>
          <w:szCs w:val="19"/>
        </w:rPr>
        <w:t xml:space="preserve">, </w:t>
      </w:r>
      <w:r w:rsidR="001D3CFF" w:rsidRPr="001D3CFF">
        <w:rPr>
          <w:szCs w:val="19"/>
        </w:rPr>
        <w:t>administrowanie i działalność wspierająca</w:t>
      </w:r>
      <w:r w:rsidR="001D3CFF">
        <w:rPr>
          <w:szCs w:val="19"/>
        </w:rPr>
        <w:t xml:space="preserve"> (2,6%) oraz </w:t>
      </w:r>
      <w:r w:rsidR="001D3CFF" w:rsidRPr="001D3CFF">
        <w:rPr>
          <w:szCs w:val="19"/>
        </w:rPr>
        <w:t>działalność związana z kulturą, rozrywką i rekreacją</w:t>
      </w:r>
      <w:r w:rsidR="001D3CFF">
        <w:rPr>
          <w:szCs w:val="19"/>
        </w:rPr>
        <w:t xml:space="preserve"> (2,6%).</w:t>
      </w:r>
    </w:p>
    <w:p w:rsidR="004F6F3A" w:rsidRDefault="00782823" w:rsidP="00237AD1">
      <w:pPr>
        <w:rPr>
          <w:szCs w:val="19"/>
        </w:rPr>
      </w:pPr>
      <w:r w:rsidRPr="00782823">
        <w:rPr>
          <w:szCs w:val="19"/>
        </w:rPr>
        <w:t>Pod względem terytorialnym</w:t>
      </w:r>
      <w:r w:rsidR="002A59BD">
        <w:rPr>
          <w:szCs w:val="19"/>
        </w:rPr>
        <w:t xml:space="preserve"> we wszystkich województwach odnotowano wzrost </w:t>
      </w:r>
      <w:r w:rsidR="00496C51">
        <w:rPr>
          <w:szCs w:val="19"/>
        </w:rPr>
        <w:t>podmiotów z zawieszoną działalnością w poró</w:t>
      </w:r>
      <w:r w:rsidR="002A59BD">
        <w:rPr>
          <w:szCs w:val="19"/>
        </w:rPr>
        <w:t xml:space="preserve">wnaniu do poprzedniego miesiąca. Największy wzrost </w:t>
      </w:r>
      <w:r w:rsidR="00E81317">
        <w:rPr>
          <w:szCs w:val="19"/>
        </w:rPr>
        <w:t>zarejestrowano</w:t>
      </w:r>
      <w:r w:rsidR="00496C51">
        <w:rPr>
          <w:szCs w:val="19"/>
        </w:rPr>
        <w:t xml:space="preserve"> w województwie </w:t>
      </w:r>
      <w:r w:rsidR="002A59BD">
        <w:rPr>
          <w:szCs w:val="19"/>
        </w:rPr>
        <w:t>lubelskim</w:t>
      </w:r>
      <w:r w:rsidR="00496C51">
        <w:rPr>
          <w:szCs w:val="19"/>
        </w:rPr>
        <w:t xml:space="preserve"> (o </w:t>
      </w:r>
      <w:r w:rsidR="0074246B">
        <w:rPr>
          <w:szCs w:val="19"/>
        </w:rPr>
        <w:t>2</w:t>
      </w:r>
      <w:r w:rsidR="00496C51">
        <w:rPr>
          <w:szCs w:val="19"/>
        </w:rPr>
        <w:t>,</w:t>
      </w:r>
      <w:r w:rsidR="0074246B">
        <w:rPr>
          <w:szCs w:val="19"/>
        </w:rPr>
        <w:t xml:space="preserve">5%), </w:t>
      </w:r>
      <w:r w:rsidR="00720B2D">
        <w:rPr>
          <w:szCs w:val="19"/>
        </w:rPr>
        <w:t xml:space="preserve"> </w:t>
      </w:r>
      <w:r w:rsidR="0074246B">
        <w:rPr>
          <w:szCs w:val="19"/>
        </w:rPr>
        <w:t>lubuskim</w:t>
      </w:r>
      <w:r w:rsidR="00511A3A">
        <w:rPr>
          <w:szCs w:val="19"/>
        </w:rPr>
        <w:t xml:space="preserve"> </w:t>
      </w:r>
      <w:r w:rsidR="0074246B">
        <w:rPr>
          <w:szCs w:val="19"/>
        </w:rPr>
        <w:t>(o 2,4%), kujawsko-pomorskim</w:t>
      </w:r>
      <w:r w:rsidR="00511A3A">
        <w:rPr>
          <w:szCs w:val="19"/>
        </w:rPr>
        <w:t xml:space="preserve"> (o 2</w:t>
      </w:r>
      <w:r w:rsidR="00FB6927">
        <w:rPr>
          <w:szCs w:val="19"/>
        </w:rPr>
        <w:t>,</w:t>
      </w:r>
      <w:r w:rsidR="0074246B">
        <w:rPr>
          <w:szCs w:val="19"/>
        </w:rPr>
        <w:t>2</w:t>
      </w:r>
      <w:r w:rsidR="00511A3A">
        <w:rPr>
          <w:szCs w:val="19"/>
        </w:rPr>
        <w:t>%).</w:t>
      </w:r>
    </w:p>
    <w:p w:rsidR="00DD7064" w:rsidRDefault="00DD7064" w:rsidP="00237AD1">
      <w:pPr>
        <w:rPr>
          <w:szCs w:val="19"/>
        </w:rPr>
      </w:pPr>
    </w:p>
    <w:p w:rsidR="00E43684" w:rsidRDefault="00E43684" w:rsidP="004F6F3A">
      <w:pPr>
        <w:jc w:val="both"/>
        <w:rPr>
          <w:b/>
          <w:sz w:val="18"/>
        </w:rPr>
      </w:pPr>
    </w:p>
    <w:p w:rsidR="007C696B" w:rsidRDefault="007C696B" w:rsidP="004F6F3A">
      <w:pPr>
        <w:jc w:val="both"/>
        <w:rPr>
          <w:b/>
          <w:sz w:val="18"/>
        </w:rPr>
      </w:pPr>
    </w:p>
    <w:p w:rsidR="008A228A" w:rsidRDefault="008A228A" w:rsidP="004F6F3A">
      <w:pPr>
        <w:jc w:val="both"/>
        <w:rPr>
          <w:b/>
          <w:sz w:val="18"/>
        </w:rPr>
      </w:pPr>
    </w:p>
    <w:p w:rsidR="002748AE" w:rsidRDefault="002748AE" w:rsidP="004F6F3A">
      <w:pPr>
        <w:jc w:val="both"/>
        <w:rPr>
          <w:b/>
          <w:sz w:val="18"/>
        </w:rPr>
      </w:pPr>
    </w:p>
    <w:p w:rsidR="004F6F3A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lastRenderedPageBreak/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  <w:r w:rsidR="00C10FCA">
        <w:rPr>
          <w:b/>
          <w:sz w:val="18"/>
        </w:rPr>
        <w:t>w 2021 r.</w:t>
      </w:r>
    </w:p>
    <w:p w:rsidR="00B556FF" w:rsidRDefault="00B556FF" w:rsidP="004F6F3A">
      <w:pPr>
        <w:jc w:val="both"/>
        <w:rPr>
          <w:b/>
          <w:sz w:val="18"/>
        </w:rPr>
      </w:pPr>
    </w:p>
    <w:p w:rsidR="00B06405" w:rsidRDefault="00BE3B98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5696" behindDoc="1" locked="0" layoutInCell="1" allowOverlap="1" wp14:anchorId="63DB6FF0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5040000" cy="2592000"/>
            <wp:effectExtent l="0" t="0" r="8255" b="0"/>
            <wp:wrapNone/>
            <wp:docPr id="1" name="Wykres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03799F" w:rsidRDefault="00891E28" w:rsidP="00364B62">
      <w:pPr>
        <w:tabs>
          <w:tab w:val="left" w:pos="2325"/>
          <w:tab w:val="center" w:pos="4033"/>
          <w:tab w:val="left" w:pos="4845"/>
        </w:tabs>
        <w:rPr>
          <w:b/>
          <w:sz w:val="18"/>
        </w:rPr>
      </w:pPr>
      <w:r>
        <w:rPr>
          <w:b/>
          <w:sz w:val="18"/>
        </w:rPr>
        <w:tab/>
      </w:r>
      <w:r w:rsidR="00A46CEA">
        <w:rPr>
          <w:b/>
          <w:sz w:val="18"/>
        </w:rPr>
        <w:tab/>
      </w:r>
      <w:r w:rsidR="00364B62"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03799F" w:rsidRDefault="0003799F" w:rsidP="001A747E">
      <w:pPr>
        <w:jc w:val="center"/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BF6119" w:rsidP="00BF6119">
      <w:pPr>
        <w:tabs>
          <w:tab w:val="left" w:pos="2370"/>
          <w:tab w:val="left" w:pos="5445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D53D24" w:rsidRDefault="00D53D24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EB4B8C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 sekcji PKD</w:t>
      </w:r>
      <w:r w:rsidR="00C10FCA">
        <w:rPr>
          <w:b/>
          <w:sz w:val="18"/>
        </w:rPr>
        <w:t xml:space="preserve"> w 2021 r.</w:t>
      </w:r>
    </w:p>
    <w:p w:rsidR="006C4B4A" w:rsidRDefault="006C4B4A" w:rsidP="00662D82">
      <w:pPr>
        <w:rPr>
          <w:b/>
          <w:sz w:val="18"/>
        </w:rPr>
      </w:pPr>
    </w:p>
    <w:p w:rsidR="00AE2620" w:rsidRDefault="0017123F" w:rsidP="00662D82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44450</wp:posOffset>
            </wp:positionV>
            <wp:extent cx="5122545" cy="3709035"/>
            <wp:effectExtent l="0" t="0" r="1905" b="5715"/>
            <wp:wrapNone/>
            <wp:docPr id="5" name="Wykres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B556FF" w:rsidRDefault="00B556FF" w:rsidP="00662D82">
      <w:pPr>
        <w:rPr>
          <w:b/>
          <w:sz w:val="18"/>
        </w:rPr>
      </w:pPr>
    </w:p>
    <w:p w:rsidR="00B06405" w:rsidRDefault="00B85813" w:rsidP="00B85813">
      <w:pPr>
        <w:tabs>
          <w:tab w:val="left" w:pos="4800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EB4B8C" w:rsidRDefault="00EB4B8C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1916C9" w:rsidRDefault="001916C9" w:rsidP="00662D82">
      <w:pPr>
        <w:rPr>
          <w:b/>
          <w:sz w:val="18"/>
        </w:rPr>
      </w:pPr>
    </w:p>
    <w:p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B692E" w:rsidP="00106187">
      <w:pPr>
        <w:tabs>
          <w:tab w:val="left" w:pos="3270"/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  <w:r w:rsidR="00106187">
        <w:rPr>
          <w:b/>
          <w:sz w:val="18"/>
        </w:rPr>
        <w:tab/>
      </w:r>
    </w:p>
    <w:p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7E0D93" w:rsidP="00662D82">
      <w:pPr>
        <w:rPr>
          <w:b/>
          <w:sz w:val="18"/>
        </w:rPr>
      </w:pPr>
    </w:p>
    <w:p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:rsidR="004F6F3A" w:rsidRDefault="004F6F3A" w:rsidP="00662D82">
      <w:pPr>
        <w:rPr>
          <w:b/>
          <w:sz w:val="18"/>
        </w:rPr>
      </w:pPr>
    </w:p>
    <w:p w:rsidR="004F6F3A" w:rsidRDefault="00BC7FE9" w:rsidP="00BC7FE9">
      <w:pPr>
        <w:tabs>
          <w:tab w:val="left" w:pos="475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4F6F3A" w:rsidRDefault="004F6F3A" w:rsidP="00662D82">
      <w:pPr>
        <w:rPr>
          <w:noProof/>
          <w:lang w:eastAsia="pl-PL"/>
        </w:rPr>
      </w:pPr>
    </w:p>
    <w:p w:rsidR="004F6F3A" w:rsidRDefault="004F6F3A" w:rsidP="00662D82">
      <w:pPr>
        <w:rPr>
          <w:noProof/>
          <w:lang w:eastAsia="pl-PL"/>
        </w:rPr>
      </w:pPr>
    </w:p>
    <w:p w:rsidR="00D02392" w:rsidRDefault="00D02392" w:rsidP="00662D82">
      <w:pPr>
        <w:rPr>
          <w:b/>
          <w:sz w:val="18"/>
        </w:rPr>
      </w:pP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DC47F9" w:rsidRDefault="00DC47F9" w:rsidP="00F93646">
      <w:pPr>
        <w:tabs>
          <w:tab w:val="left" w:pos="6180"/>
        </w:tabs>
        <w:rPr>
          <w:b/>
          <w:sz w:val="18"/>
        </w:rPr>
      </w:pPr>
    </w:p>
    <w:p w:rsidR="00611C6E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lastRenderedPageBreak/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  <w:r w:rsidR="00C10FCA">
        <w:rPr>
          <w:b/>
          <w:sz w:val="18"/>
        </w:rPr>
        <w:t xml:space="preserve"> w 2021 r.</w:t>
      </w:r>
    </w:p>
    <w:p w:rsidR="00545F12" w:rsidRPr="0089049F" w:rsidRDefault="00611C6E" w:rsidP="00F93646">
      <w:pPr>
        <w:tabs>
          <w:tab w:val="left" w:pos="6180"/>
        </w:tabs>
        <w:rPr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C405B0">
        <w:rPr>
          <w:color w:val="595959" w:themeColor="text1" w:themeTint="A6"/>
          <w:sz w:val="16"/>
          <w:szCs w:val="16"/>
        </w:rPr>
        <w:t>%</w:t>
      </w:r>
    </w:p>
    <w:p w:rsidR="00662D82" w:rsidRDefault="005560ED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3DC37D58" wp14:editId="2C41913D">
            <wp:extent cx="5122545" cy="2978150"/>
            <wp:effectExtent l="0" t="0" r="1905" b="0"/>
            <wp:docPr id="11" name="Wykres 1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95C" w:rsidRDefault="006E095C" w:rsidP="005A45AB">
      <w:pPr>
        <w:spacing w:before="0" w:after="160" w:line="259" w:lineRule="auto"/>
        <w:rPr>
          <w:b/>
          <w:sz w:val="18"/>
        </w:rPr>
      </w:pPr>
    </w:p>
    <w:p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:rsidR="0059548E" w:rsidRDefault="0059548E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7B687B" w:rsidRPr="00001C5B" w:rsidRDefault="00DF6CB7" w:rsidP="00ED004E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 xml:space="preserve">a </w:t>
      </w:r>
      <w:r w:rsidR="00C87252">
        <w:rPr>
          <w:sz w:val="18"/>
        </w:rPr>
        <w:t xml:space="preserve">w </w:t>
      </w:r>
      <w:r w:rsidR="00044096" w:rsidRPr="00044096">
        <w:rPr>
          <w:sz w:val="18"/>
        </w:rPr>
        <w:t>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:rsidTr="00A66CBC">
        <w:trPr>
          <w:trHeight w:val="1912"/>
        </w:trPr>
        <w:tc>
          <w:tcPr>
            <w:tcW w:w="4379" w:type="dxa"/>
          </w:tcPr>
          <w:p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:rsidR="00CA7351" w:rsidRPr="00EE456A" w:rsidRDefault="00CA7351" w:rsidP="00CA7351">
      <w:pPr>
        <w:rPr>
          <w:sz w:val="20"/>
          <w:lang w:val="en-US"/>
        </w:rPr>
      </w:pPr>
    </w:p>
    <w:p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22BD7" w:rsidRPr="000910E7" w:rsidRDefault="00247F93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:rsidR="002B382F" w:rsidRPr="000910E7" w:rsidRDefault="00247F93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:rsidR="00F22BD7" w:rsidRPr="000910E7" w:rsidRDefault="00247F93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D064A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2020</w:t>
                              </w:r>
                            </w:hyperlink>
                            <w:hyperlink r:id="rId25" w:history="1"/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22BD7" w:rsidRPr="000910E7" w:rsidRDefault="00247F93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F1" id="_x0000_s1029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:rsidR="00F22BD7" w:rsidRDefault="00F22BD7" w:rsidP="00AB6D25">
                      <w:pPr>
                        <w:rPr>
                          <w:b/>
                        </w:rPr>
                      </w:pPr>
                    </w:p>
                    <w:p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="00F22BD7" w:rsidRPr="000910E7" w:rsidRDefault="00D21A91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="002B382F" w:rsidRPr="000910E7" w:rsidRDefault="00D21A91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="00F22BD7" w:rsidRPr="000910E7" w:rsidRDefault="00D21A91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1" w:history="1">
                        <w:r w:rsidR="00D064A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2020</w:t>
                        </w:r>
                      </w:hyperlink>
                      <w:hyperlink r:id="rId32" w:history="1"/>
                    </w:p>
                    <w:p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22BD7" w:rsidRPr="000910E7" w:rsidRDefault="00D21A91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93" w:rsidRDefault="00247F93" w:rsidP="000662E2">
      <w:pPr>
        <w:spacing w:after="0" w:line="240" w:lineRule="auto"/>
      </w:pPr>
      <w:r>
        <w:separator/>
      </w:r>
    </w:p>
  </w:endnote>
  <w:endnote w:type="continuationSeparator" w:id="0">
    <w:p w:rsidR="00247F93" w:rsidRDefault="00247F9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Fira Sans SemiBold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17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172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172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93" w:rsidRDefault="00247F93" w:rsidP="000662E2">
      <w:pPr>
        <w:spacing w:after="0" w:line="240" w:lineRule="auto"/>
      </w:pPr>
      <w:r>
        <w:separator/>
      </w:r>
    </w:p>
  </w:footnote>
  <w:footnote w:type="continuationSeparator" w:id="0">
    <w:p w:rsidR="00247F93" w:rsidRDefault="00247F9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F163B9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B57" w:rsidRDefault="00891E28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D26DBF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D26DBF">
                            <w:rPr>
                              <w:rFonts w:ascii="Fira Sans SemiBold" w:hAnsi="Fira Sans SemiBold"/>
                              <w:color w:val="001D77"/>
                            </w:rPr>
                            <w:t>01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D26DBF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891E28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D26DBF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D26DBF">
                      <w:rPr>
                        <w:rFonts w:ascii="Fira Sans SemiBold" w:hAnsi="Fira Sans SemiBold"/>
                        <w:color w:val="001D77"/>
                      </w:rPr>
                      <w:t>01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D26DBF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5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6523840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9"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F22BD7">
    <w:pPr>
      <w:pStyle w:val="Nagwek"/>
    </w:pPr>
  </w:p>
  <w:p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4.5pt;height:127.5pt;visibility:visible;mso-wrap-style:square" o:bullet="t">
        <v:imagedata r:id="rId1" o:title=""/>
      </v:shape>
    </w:pict>
  </w:numPicBullet>
  <w:numPicBullet w:numPicBulletId="1">
    <w:pict>
      <v:shape id="_x0000_i1033" type="#_x0000_t75" style="width:124.5pt;height:127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08A"/>
    <w:rsid w:val="000005E2"/>
    <w:rsid w:val="00001C5B"/>
    <w:rsid w:val="00002F51"/>
    <w:rsid w:val="00003437"/>
    <w:rsid w:val="00004BF7"/>
    <w:rsid w:val="00004D6A"/>
    <w:rsid w:val="00005504"/>
    <w:rsid w:val="0000709F"/>
    <w:rsid w:val="000108B8"/>
    <w:rsid w:val="000131F5"/>
    <w:rsid w:val="00014D40"/>
    <w:rsid w:val="00015039"/>
    <w:rsid w:val="000152F5"/>
    <w:rsid w:val="000202B3"/>
    <w:rsid w:val="0002201D"/>
    <w:rsid w:val="000257D3"/>
    <w:rsid w:val="000359A8"/>
    <w:rsid w:val="0003799F"/>
    <w:rsid w:val="00044096"/>
    <w:rsid w:val="000443D9"/>
    <w:rsid w:val="0004582E"/>
    <w:rsid w:val="00046617"/>
    <w:rsid w:val="000470A1"/>
    <w:rsid w:val="000470AA"/>
    <w:rsid w:val="00047CE8"/>
    <w:rsid w:val="00050B6E"/>
    <w:rsid w:val="00050FF7"/>
    <w:rsid w:val="00053B21"/>
    <w:rsid w:val="00053C1D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77FBE"/>
    <w:rsid w:val="00080082"/>
    <w:rsid w:val="000806F7"/>
    <w:rsid w:val="00080995"/>
    <w:rsid w:val="0008328A"/>
    <w:rsid w:val="00084231"/>
    <w:rsid w:val="0008639C"/>
    <w:rsid w:val="00087F0A"/>
    <w:rsid w:val="000904CB"/>
    <w:rsid w:val="00091062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159B"/>
    <w:rsid w:val="000B29B7"/>
    <w:rsid w:val="000B3D53"/>
    <w:rsid w:val="000B61F9"/>
    <w:rsid w:val="000B670C"/>
    <w:rsid w:val="000C0343"/>
    <w:rsid w:val="000C03C0"/>
    <w:rsid w:val="000C0F6F"/>
    <w:rsid w:val="000C135D"/>
    <w:rsid w:val="000C4096"/>
    <w:rsid w:val="000C4653"/>
    <w:rsid w:val="000C4FA0"/>
    <w:rsid w:val="000C581E"/>
    <w:rsid w:val="000D1932"/>
    <w:rsid w:val="000D1D43"/>
    <w:rsid w:val="000D2049"/>
    <w:rsid w:val="000D225C"/>
    <w:rsid w:val="000D2A5C"/>
    <w:rsid w:val="000D3098"/>
    <w:rsid w:val="000D5FF4"/>
    <w:rsid w:val="000D6F7D"/>
    <w:rsid w:val="000D7D60"/>
    <w:rsid w:val="000E0918"/>
    <w:rsid w:val="000E1C9A"/>
    <w:rsid w:val="000E279B"/>
    <w:rsid w:val="000E27C8"/>
    <w:rsid w:val="000E288A"/>
    <w:rsid w:val="000E41E8"/>
    <w:rsid w:val="000E4AEF"/>
    <w:rsid w:val="000E50CD"/>
    <w:rsid w:val="000E517B"/>
    <w:rsid w:val="000F001D"/>
    <w:rsid w:val="000F0E02"/>
    <w:rsid w:val="000F34F3"/>
    <w:rsid w:val="000F4033"/>
    <w:rsid w:val="000F61DE"/>
    <w:rsid w:val="000F6D5A"/>
    <w:rsid w:val="000F7CC2"/>
    <w:rsid w:val="001011C3"/>
    <w:rsid w:val="00102C88"/>
    <w:rsid w:val="001034CE"/>
    <w:rsid w:val="0010384A"/>
    <w:rsid w:val="001047D3"/>
    <w:rsid w:val="00104F4F"/>
    <w:rsid w:val="00106187"/>
    <w:rsid w:val="00106342"/>
    <w:rsid w:val="001077A7"/>
    <w:rsid w:val="00110C8B"/>
    <w:rsid w:val="00110D87"/>
    <w:rsid w:val="0011142E"/>
    <w:rsid w:val="00111828"/>
    <w:rsid w:val="00111DF1"/>
    <w:rsid w:val="00113D39"/>
    <w:rsid w:val="00114828"/>
    <w:rsid w:val="00114DB9"/>
    <w:rsid w:val="00116087"/>
    <w:rsid w:val="00116B3F"/>
    <w:rsid w:val="00121B90"/>
    <w:rsid w:val="001248F2"/>
    <w:rsid w:val="001250C6"/>
    <w:rsid w:val="00126565"/>
    <w:rsid w:val="00130296"/>
    <w:rsid w:val="001324A8"/>
    <w:rsid w:val="00133674"/>
    <w:rsid w:val="001353B1"/>
    <w:rsid w:val="00140AD8"/>
    <w:rsid w:val="001423B6"/>
    <w:rsid w:val="00143A6B"/>
    <w:rsid w:val="0014412B"/>
    <w:rsid w:val="00144766"/>
    <w:rsid w:val="001448A7"/>
    <w:rsid w:val="001461CC"/>
    <w:rsid w:val="00146621"/>
    <w:rsid w:val="00150E3C"/>
    <w:rsid w:val="00153D5E"/>
    <w:rsid w:val="0015664B"/>
    <w:rsid w:val="00156666"/>
    <w:rsid w:val="0015711F"/>
    <w:rsid w:val="00157FE9"/>
    <w:rsid w:val="00160CA6"/>
    <w:rsid w:val="00162325"/>
    <w:rsid w:val="001658ED"/>
    <w:rsid w:val="001666EC"/>
    <w:rsid w:val="00166C7F"/>
    <w:rsid w:val="0016711D"/>
    <w:rsid w:val="0017123F"/>
    <w:rsid w:val="00171C8A"/>
    <w:rsid w:val="00174801"/>
    <w:rsid w:val="00174953"/>
    <w:rsid w:val="00175A8B"/>
    <w:rsid w:val="001800C7"/>
    <w:rsid w:val="00180206"/>
    <w:rsid w:val="001829BB"/>
    <w:rsid w:val="00182B8D"/>
    <w:rsid w:val="0018393E"/>
    <w:rsid w:val="001861B5"/>
    <w:rsid w:val="001904E5"/>
    <w:rsid w:val="001916C9"/>
    <w:rsid w:val="00191B41"/>
    <w:rsid w:val="00193948"/>
    <w:rsid w:val="00193D69"/>
    <w:rsid w:val="001951DA"/>
    <w:rsid w:val="00195B61"/>
    <w:rsid w:val="00195F69"/>
    <w:rsid w:val="001A00E3"/>
    <w:rsid w:val="001A0E04"/>
    <w:rsid w:val="001A297A"/>
    <w:rsid w:val="001A3839"/>
    <w:rsid w:val="001A4846"/>
    <w:rsid w:val="001A4A01"/>
    <w:rsid w:val="001A6299"/>
    <w:rsid w:val="001A6976"/>
    <w:rsid w:val="001A69BE"/>
    <w:rsid w:val="001A747E"/>
    <w:rsid w:val="001B0142"/>
    <w:rsid w:val="001B01E0"/>
    <w:rsid w:val="001B12D0"/>
    <w:rsid w:val="001B3A52"/>
    <w:rsid w:val="001B3BD6"/>
    <w:rsid w:val="001B3DA3"/>
    <w:rsid w:val="001B70D9"/>
    <w:rsid w:val="001B7BB3"/>
    <w:rsid w:val="001C2309"/>
    <w:rsid w:val="001C3269"/>
    <w:rsid w:val="001D1DB4"/>
    <w:rsid w:val="001D3CFF"/>
    <w:rsid w:val="001D493B"/>
    <w:rsid w:val="001D6110"/>
    <w:rsid w:val="001D77ED"/>
    <w:rsid w:val="001E0167"/>
    <w:rsid w:val="001E1388"/>
    <w:rsid w:val="001E5989"/>
    <w:rsid w:val="001F043B"/>
    <w:rsid w:val="001F0D02"/>
    <w:rsid w:val="001F1661"/>
    <w:rsid w:val="001F1B14"/>
    <w:rsid w:val="001F2289"/>
    <w:rsid w:val="001F32F0"/>
    <w:rsid w:val="001F7C14"/>
    <w:rsid w:val="00201F46"/>
    <w:rsid w:val="00202C8A"/>
    <w:rsid w:val="002078E5"/>
    <w:rsid w:val="00207DAD"/>
    <w:rsid w:val="00212A65"/>
    <w:rsid w:val="00213227"/>
    <w:rsid w:val="0021361D"/>
    <w:rsid w:val="0022001A"/>
    <w:rsid w:val="0022129E"/>
    <w:rsid w:val="002217C3"/>
    <w:rsid w:val="00222EB4"/>
    <w:rsid w:val="00225546"/>
    <w:rsid w:val="00225E27"/>
    <w:rsid w:val="00226336"/>
    <w:rsid w:val="00230281"/>
    <w:rsid w:val="002326C5"/>
    <w:rsid w:val="002331A4"/>
    <w:rsid w:val="002352A5"/>
    <w:rsid w:val="0023551D"/>
    <w:rsid w:val="0023578A"/>
    <w:rsid w:val="0023681B"/>
    <w:rsid w:val="00236F40"/>
    <w:rsid w:val="00237AD1"/>
    <w:rsid w:val="0024079F"/>
    <w:rsid w:val="00244338"/>
    <w:rsid w:val="00245A47"/>
    <w:rsid w:val="00247F93"/>
    <w:rsid w:val="00250380"/>
    <w:rsid w:val="002535A3"/>
    <w:rsid w:val="00253CFD"/>
    <w:rsid w:val="00256167"/>
    <w:rsid w:val="00256947"/>
    <w:rsid w:val="002574F1"/>
    <w:rsid w:val="002574F9"/>
    <w:rsid w:val="002579B8"/>
    <w:rsid w:val="002612E9"/>
    <w:rsid w:val="00262B61"/>
    <w:rsid w:val="00263899"/>
    <w:rsid w:val="00266F3C"/>
    <w:rsid w:val="00266F56"/>
    <w:rsid w:val="00267F9A"/>
    <w:rsid w:val="002703F7"/>
    <w:rsid w:val="00273296"/>
    <w:rsid w:val="002748AE"/>
    <w:rsid w:val="002753A5"/>
    <w:rsid w:val="002761E8"/>
    <w:rsid w:val="00276811"/>
    <w:rsid w:val="00277702"/>
    <w:rsid w:val="00282699"/>
    <w:rsid w:val="00283604"/>
    <w:rsid w:val="0028505D"/>
    <w:rsid w:val="002876E5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9791A"/>
    <w:rsid w:val="002A0942"/>
    <w:rsid w:val="002A160D"/>
    <w:rsid w:val="002A453B"/>
    <w:rsid w:val="002A47C8"/>
    <w:rsid w:val="002A530F"/>
    <w:rsid w:val="002A59BD"/>
    <w:rsid w:val="002B03D9"/>
    <w:rsid w:val="002B0472"/>
    <w:rsid w:val="002B135C"/>
    <w:rsid w:val="002B348C"/>
    <w:rsid w:val="002B382F"/>
    <w:rsid w:val="002B3B27"/>
    <w:rsid w:val="002B4949"/>
    <w:rsid w:val="002B6B12"/>
    <w:rsid w:val="002C167D"/>
    <w:rsid w:val="002D168A"/>
    <w:rsid w:val="002D2046"/>
    <w:rsid w:val="002D2BEB"/>
    <w:rsid w:val="002D318B"/>
    <w:rsid w:val="002D5286"/>
    <w:rsid w:val="002D578A"/>
    <w:rsid w:val="002D5D8C"/>
    <w:rsid w:val="002E0C3C"/>
    <w:rsid w:val="002E0C50"/>
    <w:rsid w:val="002E1D87"/>
    <w:rsid w:val="002E46B7"/>
    <w:rsid w:val="002E6140"/>
    <w:rsid w:val="002E6964"/>
    <w:rsid w:val="002E6985"/>
    <w:rsid w:val="002E71B6"/>
    <w:rsid w:val="002E78D1"/>
    <w:rsid w:val="002F0EDD"/>
    <w:rsid w:val="002F34E8"/>
    <w:rsid w:val="002F37C5"/>
    <w:rsid w:val="002F4397"/>
    <w:rsid w:val="002F77C8"/>
    <w:rsid w:val="0030246A"/>
    <w:rsid w:val="00302B7E"/>
    <w:rsid w:val="003045F6"/>
    <w:rsid w:val="00304EA3"/>
    <w:rsid w:val="00304F22"/>
    <w:rsid w:val="00306C7C"/>
    <w:rsid w:val="003102CE"/>
    <w:rsid w:val="00312641"/>
    <w:rsid w:val="00314200"/>
    <w:rsid w:val="00314659"/>
    <w:rsid w:val="00315B92"/>
    <w:rsid w:val="00316AD3"/>
    <w:rsid w:val="00321EB9"/>
    <w:rsid w:val="00322EDD"/>
    <w:rsid w:val="003234C3"/>
    <w:rsid w:val="003241E9"/>
    <w:rsid w:val="00325511"/>
    <w:rsid w:val="003306D9"/>
    <w:rsid w:val="00331058"/>
    <w:rsid w:val="0033216B"/>
    <w:rsid w:val="00332320"/>
    <w:rsid w:val="00333542"/>
    <w:rsid w:val="003351CC"/>
    <w:rsid w:val="003353E6"/>
    <w:rsid w:val="00335CB6"/>
    <w:rsid w:val="0034195D"/>
    <w:rsid w:val="00344C07"/>
    <w:rsid w:val="00345E35"/>
    <w:rsid w:val="00347D72"/>
    <w:rsid w:val="00350368"/>
    <w:rsid w:val="00351291"/>
    <w:rsid w:val="00352784"/>
    <w:rsid w:val="0035508E"/>
    <w:rsid w:val="003563F6"/>
    <w:rsid w:val="00357611"/>
    <w:rsid w:val="003601A9"/>
    <w:rsid w:val="00363818"/>
    <w:rsid w:val="00364B62"/>
    <w:rsid w:val="0036562A"/>
    <w:rsid w:val="00367237"/>
    <w:rsid w:val="0037077F"/>
    <w:rsid w:val="00370938"/>
    <w:rsid w:val="00371102"/>
    <w:rsid w:val="00371C67"/>
    <w:rsid w:val="00372284"/>
    <w:rsid w:val="00372411"/>
    <w:rsid w:val="00373069"/>
    <w:rsid w:val="00373882"/>
    <w:rsid w:val="003843DB"/>
    <w:rsid w:val="00393761"/>
    <w:rsid w:val="00395686"/>
    <w:rsid w:val="003968D0"/>
    <w:rsid w:val="00397D18"/>
    <w:rsid w:val="003A1B36"/>
    <w:rsid w:val="003A1F3D"/>
    <w:rsid w:val="003A3FFE"/>
    <w:rsid w:val="003B0346"/>
    <w:rsid w:val="003B1454"/>
    <w:rsid w:val="003B18B6"/>
    <w:rsid w:val="003B243D"/>
    <w:rsid w:val="003B46F7"/>
    <w:rsid w:val="003B4922"/>
    <w:rsid w:val="003B56C8"/>
    <w:rsid w:val="003B64E0"/>
    <w:rsid w:val="003C0385"/>
    <w:rsid w:val="003C0B99"/>
    <w:rsid w:val="003C40FF"/>
    <w:rsid w:val="003C59E0"/>
    <w:rsid w:val="003C5DA3"/>
    <w:rsid w:val="003C6C8D"/>
    <w:rsid w:val="003D1D8E"/>
    <w:rsid w:val="003D1E49"/>
    <w:rsid w:val="003D23CE"/>
    <w:rsid w:val="003D3D98"/>
    <w:rsid w:val="003D4F95"/>
    <w:rsid w:val="003D5F42"/>
    <w:rsid w:val="003D60A9"/>
    <w:rsid w:val="003D6185"/>
    <w:rsid w:val="003D61F7"/>
    <w:rsid w:val="003D6584"/>
    <w:rsid w:val="003D75B4"/>
    <w:rsid w:val="003E1386"/>
    <w:rsid w:val="003E1835"/>
    <w:rsid w:val="003E4B5D"/>
    <w:rsid w:val="003E60D3"/>
    <w:rsid w:val="003E7079"/>
    <w:rsid w:val="003E7AB8"/>
    <w:rsid w:val="003F0C66"/>
    <w:rsid w:val="003F3CDE"/>
    <w:rsid w:val="003F4C97"/>
    <w:rsid w:val="003F7195"/>
    <w:rsid w:val="003F7FE6"/>
    <w:rsid w:val="00400193"/>
    <w:rsid w:val="00403C1A"/>
    <w:rsid w:val="00404B08"/>
    <w:rsid w:val="00405E8A"/>
    <w:rsid w:val="004110E8"/>
    <w:rsid w:val="00411ED8"/>
    <w:rsid w:val="00413B8C"/>
    <w:rsid w:val="004156A1"/>
    <w:rsid w:val="00417054"/>
    <w:rsid w:val="004178B0"/>
    <w:rsid w:val="004179DF"/>
    <w:rsid w:val="00417BBA"/>
    <w:rsid w:val="004212E7"/>
    <w:rsid w:val="0042144F"/>
    <w:rsid w:val="00422990"/>
    <w:rsid w:val="00422CAB"/>
    <w:rsid w:val="00422D4D"/>
    <w:rsid w:val="00424005"/>
    <w:rsid w:val="004243C3"/>
    <w:rsid w:val="0042446D"/>
    <w:rsid w:val="00425473"/>
    <w:rsid w:val="00427BF8"/>
    <w:rsid w:val="004313A1"/>
    <w:rsid w:val="00431C02"/>
    <w:rsid w:val="00431FFC"/>
    <w:rsid w:val="00432E11"/>
    <w:rsid w:val="00435746"/>
    <w:rsid w:val="00435A7F"/>
    <w:rsid w:val="00435B28"/>
    <w:rsid w:val="00435EF2"/>
    <w:rsid w:val="00437162"/>
    <w:rsid w:val="00437395"/>
    <w:rsid w:val="00437A70"/>
    <w:rsid w:val="00442BE0"/>
    <w:rsid w:val="00445047"/>
    <w:rsid w:val="0044743F"/>
    <w:rsid w:val="004475E7"/>
    <w:rsid w:val="0045519A"/>
    <w:rsid w:val="0045797B"/>
    <w:rsid w:val="00457A56"/>
    <w:rsid w:val="00461712"/>
    <w:rsid w:val="00462BE1"/>
    <w:rsid w:val="00463E39"/>
    <w:rsid w:val="004640B4"/>
    <w:rsid w:val="004657FC"/>
    <w:rsid w:val="004709CB"/>
    <w:rsid w:val="00472144"/>
    <w:rsid w:val="00472975"/>
    <w:rsid w:val="004733F6"/>
    <w:rsid w:val="00474E69"/>
    <w:rsid w:val="00476896"/>
    <w:rsid w:val="00476BFD"/>
    <w:rsid w:val="00480034"/>
    <w:rsid w:val="004803A7"/>
    <w:rsid w:val="00480C23"/>
    <w:rsid w:val="004828C9"/>
    <w:rsid w:val="00483AF9"/>
    <w:rsid w:val="0048477B"/>
    <w:rsid w:val="00491C05"/>
    <w:rsid w:val="004922E6"/>
    <w:rsid w:val="00495164"/>
    <w:rsid w:val="00495793"/>
    <w:rsid w:val="0049621B"/>
    <w:rsid w:val="00496C51"/>
    <w:rsid w:val="004A3B57"/>
    <w:rsid w:val="004A3D09"/>
    <w:rsid w:val="004A4881"/>
    <w:rsid w:val="004A5625"/>
    <w:rsid w:val="004A6BFD"/>
    <w:rsid w:val="004A6FF2"/>
    <w:rsid w:val="004A7191"/>
    <w:rsid w:val="004B2D95"/>
    <w:rsid w:val="004B43E8"/>
    <w:rsid w:val="004B5951"/>
    <w:rsid w:val="004B6A33"/>
    <w:rsid w:val="004B6E4E"/>
    <w:rsid w:val="004C03B9"/>
    <w:rsid w:val="004C1895"/>
    <w:rsid w:val="004C2279"/>
    <w:rsid w:val="004C35B0"/>
    <w:rsid w:val="004C48E6"/>
    <w:rsid w:val="004C4F6A"/>
    <w:rsid w:val="004C61CA"/>
    <w:rsid w:val="004C6D40"/>
    <w:rsid w:val="004D28EE"/>
    <w:rsid w:val="004D4E8A"/>
    <w:rsid w:val="004E0A1B"/>
    <w:rsid w:val="004E105D"/>
    <w:rsid w:val="004E1818"/>
    <w:rsid w:val="004E1D7C"/>
    <w:rsid w:val="004E2AF1"/>
    <w:rsid w:val="004E46F7"/>
    <w:rsid w:val="004F03CF"/>
    <w:rsid w:val="004F0C3C"/>
    <w:rsid w:val="004F0F05"/>
    <w:rsid w:val="004F39E9"/>
    <w:rsid w:val="004F407F"/>
    <w:rsid w:val="004F5809"/>
    <w:rsid w:val="004F5944"/>
    <w:rsid w:val="004F63FC"/>
    <w:rsid w:val="004F6F3A"/>
    <w:rsid w:val="004F7312"/>
    <w:rsid w:val="004F7947"/>
    <w:rsid w:val="004F7A76"/>
    <w:rsid w:val="004F7AB3"/>
    <w:rsid w:val="00501E31"/>
    <w:rsid w:val="00501FDE"/>
    <w:rsid w:val="00502495"/>
    <w:rsid w:val="005042C6"/>
    <w:rsid w:val="0050555F"/>
    <w:rsid w:val="0050573B"/>
    <w:rsid w:val="00505A92"/>
    <w:rsid w:val="00505BBA"/>
    <w:rsid w:val="00505C9E"/>
    <w:rsid w:val="00511A3A"/>
    <w:rsid w:val="00512B5C"/>
    <w:rsid w:val="0051446D"/>
    <w:rsid w:val="00514FAE"/>
    <w:rsid w:val="00515BDA"/>
    <w:rsid w:val="00515D4F"/>
    <w:rsid w:val="00516C19"/>
    <w:rsid w:val="0051704F"/>
    <w:rsid w:val="0051752B"/>
    <w:rsid w:val="005175E9"/>
    <w:rsid w:val="0051774B"/>
    <w:rsid w:val="005203F1"/>
    <w:rsid w:val="00521BC3"/>
    <w:rsid w:val="00522E01"/>
    <w:rsid w:val="00525655"/>
    <w:rsid w:val="00525EEC"/>
    <w:rsid w:val="00526166"/>
    <w:rsid w:val="0053091C"/>
    <w:rsid w:val="00531CF1"/>
    <w:rsid w:val="00531FB4"/>
    <w:rsid w:val="005326DA"/>
    <w:rsid w:val="00533632"/>
    <w:rsid w:val="00533C09"/>
    <w:rsid w:val="00537965"/>
    <w:rsid w:val="005379DF"/>
    <w:rsid w:val="00540250"/>
    <w:rsid w:val="00541E6E"/>
    <w:rsid w:val="00542200"/>
    <w:rsid w:val="0054251F"/>
    <w:rsid w:val="00543BD7"/>
    <w:rsid w:val="00544C28"/>
    <w:rsid w:val="005454AB"/>
    <w:rsid w:val="00545F12"/>
    <w:rsid w:val="0055059C"/>
    <w:rsid w:val="005520D8"/>
    <w:rsid w:val="00555D0A"/>
    <w:rsid w:val="005560ED"/>
    <w:rsid w:val="005567C1"/>
    <w:rsid w:val="00556CF1"/>
    <w:rsid w:val="00556F51"/>
    <w:rsid w:val="00560048"/>
    <w:rsid w:val="00560B03"/>
    <w:rsid w:val="00562676"/>
    <w:rsid w:val="005632CB"/>
    <w:rsid w:val="00563A09"/>
    <w:rsid w:val="005649A4"/>
    <w:rsid w:val="00566558"/>
    <w:rsid w:val="00571B1B"/>
    <w:rsid w:val="00573E8B"/>
    <w:rsid w:val="005748DE"/>
    <w:rsid w:val="00575628"/>
    <w:rsid w:val="005762A7"/>
    <w:rsid w:val="00577E69"/>
    <w:rsid w:val="00582075"/>
    <w:rsid w:val="00584E9D"/>
    <w:rsid w:val="005856FD"/>
    <w:rsid w:val="0058609A"/>
    <w:rsid w:val="005916D7"/>
    <w:rsid w:val="0059548E"/>
    <w:rsid w:val="005972AA"/>
    <w:rsid w:val="005A45AB"/>
    <w:rsid w:val="005A4928"/>
    <w:rsid w:val="005A4B04"/>
    <w:rsid w:val="005A698C"/>
    <w:rsid w:val="005A7476"/>
    <w:rsid w:val="005B0FE0"/>
    <w:rsid w:val="005B14BB"/>
    <w:rsid w:val="005B175A"/>
    <w:rsid w:val="005B370F"/>
    <w:rsid w:val="005B4788"/>
    <w:rsid w:val="005C22C7"/>
    <w:rsid w:val="005C254F"/>
    <w:rsid w:val="005C787A"/>
    <w:rsid w:val="005D03A6"/>
    <w:rsid w:val="005D2E3D"/>
    <w:rsid w:val="005D5691"/>
    <w:rsid w:val="005E0799"/>
    <w:rsid w:val="005E2055"/>
    <w:rsid w:val="005E2468"/>
    <w:rsid w:val="005E3B8D"/>
    <w:rsid w:val="005E5199"/>
    <w:rsid w:val="005E5574"/>
    <w:rsid w:val="005E59A4"/>
    <w:rsid w:val="005F1E61"/>
    <w:rsid w:val="005F36B4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0651"/>
    <w:rsid w:val="0061114F"/>
    <w:rsid w:val="00611B9A"/>
    <w:rsid w:val="00611C6E"/>
    <w:rsid w:val="0061228C"/>
    <w:rsid w:val="00612EF6"/>
    <w:rsid w:val="0061311C"/>
    <w:rsid w:val="00615138"/>
    <w:rsid w:val="0061700A"/>
    <w:rsid w:val="006205D5"/>
    <w:rsid w:val="00625152"/>
    <w:rsid w:val="00625439"/>
    <w:rsid w:val="006254B7"/>
    <w:rsid w:val="00625C5F"/>
    <w:rsid w:val="00633014"/>
    <w:rsid w:val="0063308C"/>
    <w:rsid w:val="0063437B"/>
    <w:rsid w:val="00634605"/>
    <w:rsid w:val="00636AEA"/>
    <w:rsid w:val="0064263C"/>
    <w:rsid w:val="0064699F"/>
    <w:rsid w:val="00646EEF"/>
    <w:rsid w:val="00650955"/>
    <w:rsid w:val="00652051"/>
    <w:rsid w:val="00652F27"/>
    <w:rsid w:val="00653B61"/>
    <w:rsid w:val="00657C64"/>
    <w:rsid w:val="00662306"/>
    <w:rsid w:val="00662D82"/>
    <w:rsid w:val="00663083"/>
    <w:rsid w:val="0066319C"/>
    <w:rsid w:val="00666720"/>
    <w:rsid w:val="0066723F"/>
    <w:rsid w:val="006673CA"/>
    <w:rsid w:val="00670072"/>
    <w:rsid w:val="00671FE8"/>
    <w:rsid w:val="00672450"/>
    <w:rsid w:val="00673C26"/>
    <w:rsid w:val="00677988"/>
    <w:rsid w:val="006812AF"/>
    <w:rsid w:val="00682297"/>
    <w:rsid w:val="00683221"/>
    <w:rsid w:val="0068327D"/>
    <w:rsid w:val="0068541E"/>
    <w:rsid w:val="00686227"/>
    <w:rsid w:val="0068743A"/>
    <w:rsid w:val="006878E8"/>
    <w:rsid w:val="00687D91"/>
    <w:rsid w:val="006932A3"/>
    <w:rsid w:val="00693B01"/>
    <w:rsid w:val="00693B57"/>
    <w:rsid w:val="00694AF0"/>
    <w:rsid w:val="0069561E"/>
    <w:rsid w:val="006A165B"/>
    <w:rsid w:val="006A24C9"/>
    <w:rsid w:val="006A2C3C"/>
    <w:rsid w:val="006A2E32"/>
    <w:rsid w:val="006A3694"/>
    <w:rsid w:val="006A4667"/>
    <w:rsid w:val="006A4686"/>
    <w:rsid w:val="006A4DE6"/>
    <w:rsid w:val="006B0714"/>
    <w:rsid w:val="006B0E9E"/>
    <w:rsid w:val="006B20B0"/>
    <w:rsid w:val="006B357C"/>
    <w:rsid w:val="006B5AE4"/>
    <w:rsid w:val="006B631A"/>
    <w:rsid w:val="006B665F"/>
    <w:rsid w:val="006C1AA8"/>
    <w:rsid w:val="006C24D2"/>
    <w:rsid w:val="006C444A"/>
    <w:rsid w:val="006C4B4A"/>
    <w:rsid w:val="006C5C30"/>
    <w:rsid w:val="006C6904"/>
    <w:rsid w:val="006D1507"/>
    <w:rsid w:val="006D2068"/>
    <w:rsid w:val="006D245B"/>
    <w:rsid w:val="006D2848"/>
    <w:rsid w:val="006D4054"/>
    <w:rsid w:val="006D4387"/>
    <w:rsid w:val="006D55A1"/>
    <w:rsid w:val="006E01B6"/>
    <w:rsid w:val="006E02EC"/>
    <w:rsid w:val="006E095C"/>
    <w:rsid w:val="006E1147"/>
    <w:rsid w:val="006E6E26"/>
    <w:rsid w:val="006F2F4D"/>
    <w:rsid w:val="006F46FF"/>
    <w:rsid w:val="006F5319"/>
    <w:rsid w:val="006F57E5"/>
    <w:rsid w:val="006F7BCD"/>
    <w:rsid w:val="00700678"/>
    <w:rsid w:val="0070110C"/>
    <w:rsid w:val="00701DD8"/>
    <w:rsid w:val="007068CE"/>
    <w:rsid w:val="00707B26"/>
    <w:rsid w:val="007119BC"/>
    <w:rsid w:val="007120CC"/>
    <w:rsid w:val="00713D6B"/>
    <w:rsid w:val="00716FCE"/>
    <w:rsid w:val="00720B2D"/>
    <w:rsid w:val="007211B1"/>
    <w:rsid w:val="007222DB"/>
    <w:rsid w:val="007246F3"/>
    <w:rsid w:val="00724B85"/>
    <w:rsid w:val="00724D4E"/>
    <w:rsid w:val="0072739E"/>
    <w:rsid w:val="00730778"/>
    <w:rsid w:val="00731A8D"/>
    <w:rsid w:val="0073351D"/>
    <w:rsid w:val="007343FA"/>
    <w:rsid w:val="007350A0"/>
    <w:rsid w:val="007356FC"/>
    <w:rsid w:val="007412A1"/>
    <w:rsid w:val="0074139A"/>
    <w:rsid w:val="0074165B"/>
    <w:rsid w:val="0074246B"/>
    <w:rsid w:val="00746187"/>
    <w:rsid w:val="00746E58"/>
    <w:rsid w:val="0075365C"/>
    <w:rsid w:val="00753D95"/>
    <w:rsid w:val="007542C5"/>
    <w:rsid w:val="007548E2"/>
    <w:rsid w:val="00755F12"/>
    <w:rsid w:val="0075651B"/>
    <w:rsid w:val="007565FE"/>
    <w:rsid w:val="0076254F"/>
    <w:rsid w:val="007639DE"/>
    <w:rsid w:val="00765022"/>
    <w:rsid w:val="00765C72"/>
    <w:rsid w:val="007729A7"/>
    <w:rsid w:val="00773983"/>
    <w:rsid w:val="007744C6"/>
    <w:rsid w:val="00775D42"/>
    <w:rsid w:val="0078006B"/>
    <w:rsid w:val="007801F5"/>
    <w:rsid w:val="00780A85"/>
    <w:rsid w:val="00782823"/>
    <w:rsid w:val="00782E48"/>
    <w:rsid w:val="00783415"/>
    <w:rsid w:val="00783CA4"/>
    <w:rsid w:val="00783D1C"/>
    <w:rsid w:val="007842FB"/>
    <w:rsid w:val="007845F7"/>
    <w:rsid w:val="00784C6A"/>
    <w:rsid w:val="00784FBF"/>
    <w:rsid w:val="00785877"/>
    <w:rsid w:val="00785DE5"/>
    <w:rsid w:val="00786124"/>
    <w:rsid w:val="007903B9"/>
    <w:rsid w:val="00793B6E"/>
    <w:rsid w:val="00793CE0"/>
    <w:rsid w:val="00794EED"/>
    <w:rsid w:val="0079514B"/>
    <w:rsid w:val="007A0FA1"/>
    <w:rsid w:val="007A1853"/>
    <w:rsid w:val="007A2DC1"/>
    <w:rsid w:val="007A3131"/>
    <w:rsid w:val="007A5AEC"/>
    <w:rsid w:val="007A5D46"/>
    <w:rsid w:val="007B0DC0"/>
    <w:rsid w:val="007B0E88"/>
    <w:rsid w:val="007B24A1"/>
    <w:rsid w:val="007B4716"/>
    <w:rsid w:val="007B51BF"/>
    <w:rsid w:val="007B53FE"/>
    <w:rsid w:val="007B687B"/>
    <w:rsid w:val="007C011B"/>
    <w:rsid w:val="007C0A9D"/>
    <w:rsid w:val="007C1596"/>
    <w:rsid w:val="007C2820"/>
    <w:rsid w:val="007C36C0"/>
    <w:rsid w:val="007C475F"/>
    <w:rsid w:val="007C61EB"/>
    <w:rsid w:val="007C696B"/>
    <w:rsid w:val="007D06D2"/>
    <w:rsid w:val="007D2C9B"/>
    <w:rsid w:val="007D3319"/>
    <w:rsid w:val="007D335D"/>
    <w:rsid w:val="007D66D3"/>
    <w:rsid w:val="007D710F"/>
    <w:rsid w:val="007E0B13"/>
    <w:rsid w:val="007E0D93"/>
    <w:rsid w:val="007E2C09"/>
    <w:rsid w:val="007E3314"/>
    <w:rsid w:val="007E4B03"/>
    <w:rsid w:val="007E4CBD"/>
    <w:rsid w:val="007E60EA"/>
    <w:rsid w:val="007F06C8"/>
    <w:rsid w:val="007F25FE"/>
    <w:rsid w:val="007F2A35"/>
    <w:rsid w:val="007F324B"/>
    <w:rsid w:val="007F45CA"/>
    <w:rsid w:val="007F5B01"/>
    <w:rsid w:val="007F5E0E"/>
    <w:rsid w:val="007F5EA2"/>
    <w:rsid w:val="007F6F2B"/>
    <w:rsid w:val="0080032C"/>
    <w:rsid w:val="00804AE4"/>
    <w:rsid w:val="0080553C"/>
    <w:rsid w:val="00805B46"/>
    <w:rsid w:val="008110B9"/>
    <w:rsid w:val="008115B1"/>
    <w:rsid w:val="008123FF"/>
    <w:rsid w:val="00812635"/>
    <w:rsid w:val="008150BF"/>
    <w:rsid w:val="00815982"/>
    <w:rsid w:val="0081720D"/>
    <w:rsid w:val="00817D5C"/>
    <w:rsid w:val="0082084A"/>
    <w:rsid w:val="00825DC2"/>
    <w:rsid w:val="00826E96"/>
    <w:rsid w:val="00827D07"/>
    <w:rsid w:val="00830642"/>
    <w:rsid w:val="00834AD3"/>
    <w:rsid w:val="00835481"/>
    <w:rsid w:val="00835865"/>
    <w:rsid w:val="00836378"/>
    <w:rsid w:val="00836A8E"/>
    <w:rsid w:val="008420E8"/>
    <w:rsid w:val="00843795"/>
    <w:rsid w:val="00845BBD"/>
    <w:rsid w:val="008464A2"/>
    <w:rsid w:val="008464C9"/>
    <w:rsid w:val="008468D8"/>
    <w:rsid w:val="00847513"/>
    <w:rsid w:val="00847D01"/>
    <w:rsid w:val="00847F0F"/>
    <w:rsid w:val="0085076B"/>
    <w:rsid w:val="008517C8"/>
    <w:rsid w:val="00852448"/>
    <w:rsid w:val="00855753"/>
    <w:rsid w:val="00857C4E"/>
    <w:rsid w:val="00863F7C"/>
    <w:rsid w:val="00866F7E"/>
    <w:rsid w:val="008700A9"/>
    <w:rsid w:val="0087115A"/>
    <w:rsid w:val="0087232B"/>
    <w:rsid w:val="00872963"/>
    <w:rsid w:val="008736F7"/>
    <w:rsid w:val="00876032"/>
    <w:rsid w:val="00876E8F"/>
    <w:rsid w:val="0087728F"/>
    <w:rsid w:val="0088088D"/>
    <w:rsid w:val="00881CF9"/>
    <w:rsid w:val="0088258A"/>
    <w:rsid w:val="0088490C"/>
    <w:rsid w:val="00885566"/>
    <w:rsid w:val="00885879"/>
    <w:rsid w:val="00885AE2"/>
    <w:rsid w:val="00886332"/>
    <w:rsid w:val="0089049F"/>
    <w:rsid w:val="00891B58"/>
    <w:rsid w:val="00891E28"/>
    <w:rsid w:val="008A080B"/>
    <w:rsid w:val="008A228A"/>
    <w:rsid w:val="008A26D9"/>
    <w:rsid w:val="008A43B5"/>
    <w:rsid w:val="008A5F13"/>
    <w:rsid w:val="008A6364"/>
    <w:rsid w:val="008A6DEF"/>
    <w:rsid w:val="008A775A"/>
    <w:rsid w:val="008B15C2"/>
    <w:rsid w:val="008B2F8B"/>
    <w:rsid w:val="008B4BBC"/>
    <w:rsid w:val="008B5FE7"/>
    <w:rsid w:val="008B63C3"/>
    <w:rsid w:val="008B6480"/>
    <w:rsid w:val="008B692E"/>
    <w:rsid w:val="008B6C72"/>
    <w:rsid w:val="008B706A"/>
    <w:rsid w:val="008B7A31"/>
    <w:rsid w:val="008C0C29"/>
    <w:rsid w:val="008C3AD3"/>
    <w:rsid w:val="008C4379"/>
    <w:rsid w:val="008D0769"/>
    <w:rsid w:val="008D196E"/>
    <w:rsid w:val="008D1A46"/>
    <w:rsid w:val="008D3CCD"/>
    <w:rsid w:val="008D4203"/>
    <w:rsid w:val="008D6AD8"/>
    <w:rsid w:val="008E15F4"/>
    <w:rsid w:val="008E2C11"/>
    <w:rsid w:val="008E4B6B"/>
    <w:rsid w:val="008F15F1"/>
    <w:rsid w:val="008F309F"/>
    <w:rsid w:val="008F3638"/>
    <w:rsid w:val="008F4441"/>
    <w:rsid w:val="008F5368"/>
    <w:rsid w:val="008F6F31"/>
    <w:rsid w:val="008F74DF"/>
    <w:rsid w:val="00900ABD"/>
    <w:rsid w:val="00902909"/>
    <w:rsid w:val="009033BA"/>
    <w:rsid w:val="0090392A"/>
    <w:rsid w:val="00903A05"/>
    <w:rsid w:val="0090704E"/>
    <w:rsid w:val="00907E1E"/>
    <w:rsid w:val="0091113F"/>
    <w:rsid w:val="00911549"/>
    <w:rsid w:val="009127BA"/>
    <w:rsid w:val="00912851"/>
    <w:rsid w:val="00914B2B"/>
    <w:rsid w:val="00915CBA"/>
    <w:rsid w:val="00915D3C"/>
    <w:rsid w:val="00921153"/>
    <w:rsid w:val="009222C8"/>
    <w:rsid w:val="009227A6"/>
    <w:rsid w:val="00923C49"/>
    <w:rsid w:val="00924742"/>
    <w:rsid w:val="009273C1"/>
    <w:rsid w:val="00927D8F"/>
    <w:rsid w:val="0093138B"/>
    <w:rsid w:val="00932F88"/>
    <w:rsid w:val="00933CEE"/>
    <w:rsid w:val="00933EC1"/>
    <w:rsid w:val="009354A9"/>
    <w:rsid w:val="0093575A"/>
    <w:rsid w:val="009357E7"/>
    <w:rsid w:val="00943C18"/>
    <w:rsid w:val="00950E65"/>
    <w:rsid w:val="009513E0"/>
    <w:rsid w:val="009530DB"/>
    <w:rsid w:val="00953676"/>
    <w:rsid w:val="00953A02"/>
    <w:rsid w:val="009552D5"/>
    <w:rsid w:val="00957540"/>
    <w:rsid w:val="00957775"/>
    <w:rsid w:val="00957B95"/>
    <w:rsid w:val="0096190D"/>
    <w:rsid w:val="00964D92"/>
    <w:rsid w:val="0096551C"/>
    <w:rsid w:val="00965A65"/>
    <w:rsid w:val="0097027E"/>
    <w:rsid w:val="009705EE"/>
    <w:rsid w:val="00971C4F"/>
    <w:rsid w:val="009725EA"/>
    <w:rsid w:val="009731B9"/>
    <w:rsid w:val="00973B6B"/>
    <w:rsid w:val="00974C85"/>
    <w:rsid w:val="009768CF"/>
    <w:rsid w:val="00976CCB"/>
    <w:rsid w:val="009773F9"/>
    <w:rsid w:val="00977822"/>
    <w:rsid w:val="00977927"/>
    <w:rsid w:val="00980E61"/>
    <w:rsid w:val="009810C1"/>
    <w:rsid w:val="0098135C"/>
    <w:rsid w:val="0098156A"/>
    <w:rsid w:val="00982393"/>
    <w:rsid w:val="00983B11"/>
    <w:rsid w:val="009865BB"/>
    <w:rsid w:val="009866EF"/>
    <w:rsid w:val="00990C87"/>
    <w:rsid w:val="009918CF"/>
    <w:rsid w:val="00991BAC"/>
    <w:rsid w:val="00992B67"/>
    <w:rsid w:val="0099362A"/>
    <w:rsid w:val="0099586B"/>
    <w:rsid w:val="00996EC5"/>
    <w:rsid w:val="00997BCC"/>
    <w:rsid w:val="00997E0F"/>
    <w:rsid w:val="009A056C"/>
    <w:rsid w:val="009A0596"/>
    <w:rsid w:val="009A1624"/>
    <w:rsid w:val="009A5A81"/>
    <w:rsid w:val="009A6DA9"/>
    <w:rsid w:val="009A6EA0"/>
    <w:rsid w:val="009A79A4"/>
    <w:rsid w:val="009A7C5D"/>
    <w:rsid w:val="009B137C"/>
    <w:rsid w:val="009B138A"/>
    <w:rsid w:val="009B3ADD"/>
    <w:rsid w:val="009B6365"/>
    <w:rsid w:val="009B6EFD"/>
    <w:rsid w:val="009B702B"/>
    <w:rsid w:val="009B740D"/>
    <w:rsid w:val="009B7AED"/>
    <w:rsid w:val="009C106F"/>
    <w:rsid w:val="009C1335"/>
    <w:rsid w:val="009C1AB2"/>
    <w:rsid w:val="009C1E79"/>
    <w:rsid w:val="009C2EB1"/>
    <w:rsid w:val="009C3788"/>
    <w:rsid w:val="009C5EA7"/>
    <w:rsid w:val="009C7251"/>
    <w:rsid w:val="009C7860"/>
    <w:rsid w:val="009D1915"/>
    <w:rsid w:val="009D2CAD"/>
    <w:rsid w:val="009D2FAC"/>
    <w:rsid w:val="009D45AB"/>
    <w:rsid w:val="009D797C"/>
    <w:rsid w:val="009D7EA7"/>
    <w:rsid w:val="009E09D9"/>
    <w:rsid w:val="009E181A"/>
    <w:rsid w:val="009E2578"/>
    <w:rsid w:val="009E2B14"/>
    <w:rsid w:val="009E2E91"/>
    <w:rsid w:val="009E4D54"/>
    <w:rsid w:val="009F1D62"/>
    <w:rsid w:val="009F43B8"/>
    <w:rsid w:val="009F441B"/>
    <w:rsid w:val="009F5976"/>
    <w:rsid w:val="009F60AC"/>
    <w:rsid w:val="009F7474"/>
    <w:rsid w:val="009F76CB"/>
    <w:rsid w:val="009F7E34"/>
    <w:rsid w:val="00A024C2"/>
    <w:rsid w:val="00A03386"/>
    <w:rsid w:val="00A04FC8"/>
    <w:rsid w:val="00A06FBF"/>
    <w:rsid w:val="00A105FE"/>
    <w:rsid w:val="00A1305E"/>
    <w:rsid w:val="00A139F5"/>
    <w:rsid w:val="00A15690"/>
    <w:rsid w:val="00A17269"/>
    <w:rsid w:val="00A22A38"/>
    <w:rsid w:val="00A2562E"/>
    <w:rsid w:val="00A32458"/>
    <w:rsid w:val="00A35A68"/>
    <w:rsid w:val="00A365F4"/>
    <w:rsid w:val="00A36A68"/>
    <w:rsid w:val="00A405A1"/>
    <w:rsid w:val="00A40B5A"/>
    <w:rsid w:val="00A42229"/>
    <w:rsid w:val="00A42BEF"/>
    <w:rsid w:val="00A42E62"/>
    <w:rsid w:val="00A43F80"/>
    <w:rsid w:val="00A46CEA"/>
    <w:rsid w:val="00A46E00"/>
    <w:rsid w:val="00A46E62"/>
    <w:rsid w:val="00A47D80"/>
    <w:rsid w:val="00A502AB"/>
    <w:rsid w:val="00A51C3F"/>
    <w:rsid w:val="00A53132"/>
    <w:rsid w:val="00A53A7B"/>
    <w:rsid w:val="00A53E3A"/>
    <w:rsid w:val="00A563F2"/>
    <w:rsid w:val="00A566E8"/>
    <w:rsid w:val="00A60E36"/>
    <w:rsid w:val="00A63202"/>
    <w:rsid w:val="00A6355F"/>
    <w:rsid w:val="00A64BD2"/>
    <w:rsid w:val="00A66562"/>
    <w:rsid w:val="00A665AD"/>
    <w:rsid w:val="00A669B4"/>
    <w:rsid w:val="00A66CBC"/>
    <w:rsid w:val="00A67212"/>
    <w:rsid w:val="00A674CA"/>
    <w:rsid w:val="00A713B5"/>
    <w:rsid w:val="00A73418"/>
    <w:rsid w:val="00A751FE"/>
    <w:rsid w:val="00A810F9"/>
    <w:rsid w:val="00A82D5D"/>
    <w:rsid w:val="00A85D5A"/>
    <w:rsid w:val="00A85ECD"/>
    <w:rsid w:val="00A86AB0"/>
    <w:rsid w:val="00A86ECC"/>
    <w:rsid w:val="00A86FCC"/>
    <w:rsid w:val="00A94CD6"/>
    <w:rsid w:val="00A96D8E"/>
    <w:rsid w:val="00A97F91"/>
    <w:rsid w:val="00AA25C3"/>
    <w:rsid w:val="00AA275B"/>
    <w:rsid w:val="00AA2843"/>
    <w:rsid w:val="00AA4336"/>
    <w:rsid w:val="00AA6B32"/>
    <w:rsid w:val="00AA710D"/>
    <w:rsid w:val="00AB190C"/>
    <w:rsid w:val="00AB1D28"/>
    <w:rsid w:val="00AB2FF4"/>
    <w:rsid w:val="00AB49B0"/>
    <w:rsid w:val="00AB6885"/>
    <w:rsid w:val="00AB69D6"/>
    <w:rsid w:val="00AB6D25"/>
    <w:rsid w:val="00AC1B73"/>
    <w:rsid w:val="00AC2D4F"/>
    <w:rsid w:val="00AC3E43"/>
    <w:rsid w:val="00AC3F7A"/>
    <w:rsid w:val="00AD13BB"/>
    <w:rsid w:val="00AD25B8"/>
    <w:rsid w:val="00AD3AF8"/>
    <w:rsid w:val="00AD3EDF"/>
    <w:rsid w:val="00AD409A"/>
    <w:rsid w:val="00AD70D1"/>
    <w:rsid w:val="00AD75B4"/>
    <w:rsid w:val="00AE0533"/>
    <w:rsid w:val="00AE236D"/>
    <w:rsid w:val="00AE2620"/>
    <w:rsid w:val="00AE2BB5"/>
    <w:rsid w:val="00AE2D4B"/>
    <w:rsid w:val="00AE3070"/>
    <w:rsid w:val="00AE4F99"/>
    <w:rsid w:val="00AE6760"/>
    <w:rsid w:val="00AE750D"/>
    <w:rsid w:val="00AE7544"/>
    <w:rsid w:val="00AF2A58"/>
    <w:rsid w:val="00AF4731"/>
    <w:rsid w:val="00AF49FB"/>
    <w:rsid w:val="00AF4CD5"/>
    <w:rsid w:val="00AF6D19"/>
    <w:rsid w:val="00B034A6"/>
    <w:rsid w:val="00B0437F"/>
    <w:rsid w:val="00B05AE7"/>
    <w:rsid w:val="00B06405"/>
    <w:rsid w:val="00B0739B"/>
    <w:rsid w:val="00B11B69"/>
    <w:rsid w:val="00B1270B"/>
    <w:rsid w:val="00B13861"/>
    <w:rsid w:val="00B1410C"/>
    <w:rsid w:val="00B14952"/>
    <w:rsid w:val="00B151BA"/>
    <w:rsid w:val="00B16C6A"/>
    <w:rsid w:val="00B171F1"/>
    <w:rsid w:val="00B17C69"/>
    <w:rsid w:val="00B20217"/>
    <w:rsid w:val="00B23AD2"/>
    <w:rsid w:val="00B24B2C"/>
    <w:rsid w:val="00B265F7"/>
    <w:rsid w:val="00B309CF"/>
    <w:rsid w:val="00B31B7C"/>
    <w:rsid w:val="00B31E5A"/>
    <w:rsid w:val="00B32D48"/>
    <w:rsid w:val="00B35EDD"/>
    <w:rsid w:val="00B36401"/>
    <w:rsid w:val="00B4095C"/>
    <w:rsid w:val="00B42668"/>
    <w:rsid w:val="00B44756"/>
    <w:rsid w:val="00B5150C"/>
    <w:rsid w:val="00B51659"/>
    <w:rsid w:val="00B5232D"/>
    <w:rsid w:val="00B5258D"/>
    <w:rsid w:val="00B53048"/>
    <w:rsid w:val="00B54311"/>
    <w:rsid w:val="00B556FF"/>
    <w:rsid w:val="00B56F9F"/>
    <w:rsid w:val="00B60E83"/>
    <w:rsid w:val="00B61BEE"/>
    <w:rsid w:val="00B63618"/>
    <w:rsid w:val="00B63A49"/>
    <w:rsid w:val="00B653AB"/>
    <w:rsid w:val="00B65F9E"/>
    <w:rsid w:val="00B66B19"/>
    <w:rsid w:val="00B67DAA"/>
    <w:rsid w:val="00B73097"/>
    <w:rsid w:val="00B7332C"/>
    <w:rsid w:val="00B74074"/>
    <w:rsid w:val="00B74139"/>
    <w:rsid w:val="00B746A4"/>
    <w:rsid w:val="00B76A98"/>
    <w:rsid w:val="00B773C9"/>
    <w:rsid w:val="00B7755D"/>
    <w:rsid w:val="00B836F7"/>
    <w:rsid w:val="00B84462"/>
    <w:rsid w:val="00B84D13"/>
    <w:rsid w:val="00B852C0"/>
    <w:rsid w:val="00B85387"/>
    <w:rsid w:val="00B85813"/>
    <w:rsid w:val="00B86DF8"/>
    <w:rsid w:val="00B87012"/>
    <w:rsid w:val="00B870B3"/>
    <w:rsid w:val="00B87673"/>
    <w:rsid w:val="00B90FA9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96FBE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8DA"/>
    <w:rsid w:val="00BC3E8F"/>
    <w:rsid w:val="00BC466C"/>
    <w:rsid w:val="00BC66F8"/>
    <w:rsid w:val="00BC7FE9"/>
    <w:rsid w:val="00BD04C3"/>
    <w:rsid w:val="00BD1128"/>
    <w:rsid w:val="00BD2597"/>
    <w:rsid w:val="00BD2E7E"/>
    <w:rsid w:val="00BD3B22"/>
    <w:rsid w:val="00BD4E33"/>
    <w:rsid w:val="00BD5144"/>
    <w:rsid w:val="00BD5E55"/>
    <w:rsid w:val="00BD74B9"/>
    <w:rsid w:val="00BE2887"/>
    <w:rsid w:val="00BE3B98"/>
    <w:rsid w:val="00BE56C7"/>
    <w:rsid w:val="00BE62D5"/>
    <w:rsid w:val="00BE6C30"/>
    <w:rsid w:val="00BF091C"/>
    <w:rsid w:val="00BF09E7"/>
    <w:rsid w:val="00BF0C5F"/>
    <w:rsid w:val="00BF21C7"/>
    <w:rsid w:val="00BF42F7"/>
    <w:rsid w:val="00BF5920"/>
    <w:rsid w:val="00BF6119"/>
    <w:rsid w:val="00BF62B5"/>
    <w:rsid w:val="00BF6858"/>
    <w:rsid w:val="00C00F16"/>
    <w:rsid w:val="00C030DE"/>
    <w:rsid w:val="00C04B5B"/>
    <w:rsid w:val="00C06689"/>
    <w:rsid w:val="00C10FCA"/>
    <w:rsid w:val="00C12B46"/>
    <w:rsid w:val="00C12B4B"/>
    <w:rsid w:val="00C1460D"/>
    <w:rsid w:val="00C155BC"/>
    <w:rsid w:val="00C1607E"/>
    <w:rsid w:val="00C16408"/>
    <w:rsid w:val="00C1695A"/>
    <w:rsid w:val="00C2158C"/>
    <w:rsid w:val="00C21AFB"/>
    <w:rsid w:val="00C22105"/>
    <w:rsid w:val="00C22155"/>
    <w:rsid w:val="00C244B6"/>
    <w:rsid w:val="00C25A0A"/>
    <w:rsid w:val="00C2623E"/>
    <w:rsid w:val="00C26A5C"/>
    <w:rsid w:val="00C26D70"/>
    <w:rsid w:val="00C2713D"/>
    <w:rsid w:val="00C3032C"/>
    <w:rsid w:val="00C31F17"/>
    <w:rsid w:val="00C33B6A"/>
    <w:rsid w:val="00C356C0"/>
    <w:rsid w:val="00C366D2"/>
    <w:rsid w:val="00C36FD8"/>
    <w:rsid w:val="00C3702F"/>
    <w:rsid w:val="00C37444"/>
    <w:rsid w:val="00C376EE"/>
    <w:rsid w:val="00C378A9"/>
    <w:rsid w:val="00C405B0"/>
    <w:rsid w:val="00C4141C"/>
    <w:rsid w:val="00C416BD"/>
    <w:rsid w:val="00C44D7C"/>
    <w:rsid w:val="00C44EB3"/>
    <w:rsid w:val="00C4500A"/>
    <w:rsid w:val="00C45A9C"/>
    <w:rsid w:val="00C45AAB"/>
    <w:rsid w:val="00C47F04"/>
    <w:rsid w:val="00C50437"/>
    <w:rsid w:val="00C5363A"/>
    <w:rsid w:val="00C553DE"/>
    <w:rsid w:val="00C617EE"/>
    <w:rsid w:val="00C64A37"/>
    <w:rsid w:val="00C66B1F"/>
    <w:rsid w:val="00C70FAC"/>
    <w:rsid w:val="00C711A4"/>
    <w:rsid w:val="00C71303"/>
    <w:rsid w:val="00C7158E"/>
    <w:rsid w:val="00C71E45"/>
    <w:rsid w:val="00C7250B"/>
    <w:rsid w:val="00C72F9D"/>
    <w:rsid w:val="00C72FC4"/>
    <w:rsid w:val="00C7346B"/>
    <w:rsid w:val="00C742A7"/>
    <w:rsid w:val="00C7541C"/>
    <w:rsid w:val="00C7650E"/>
    <w:rsid w:val="00C77C0E"/>
    <w:rsid w:val="00C8063D"/>
    <w:rsid w:val="00C80746"/>
    <w:rsid w:val="00C81932"/>
    <w:rsid w:val="00C831E3"/>
    <w:rsid w:val="00C84600"/>
    <w:rsid w:val="00C85CE7"/>
    <w:rsid w:val="00C87252"/>
    <w:rsid w:val="00C90318"/>
    <w:rsid w:val="00C91687"/>
    <w:rsid w:val="00C924A8"/>
    <w:rsid w:val="00C945FE"/>
    <w:rsid w:val="00C95F99"/>
    <w:rsid w:val="00C96FAA"/>
    <w:rsid w:val="00C97A04"/>
    <w:rsid w:val="00CA107B"/>
    <w:rsid w:val="00CA3FAD"/>
    <w:rsid w:val="00CA484D"/>
    <w:rsid w:val="00CA4FB6"/>
    <w:rsid w:val="00CA7351"/>
    <w:rsid w:val="00CB00EC"/>
    <w:rsid w:val="00CB1030"/>
    <w:rsid w:val="00CB1548"/>
    <w:rsid w:val="00CB2BB8"/>
    <w:rsid w:val="00CB3875"/>
    <w:rsid w:val="00CB44A7"/>
    <w:rsid w:val="00CB4591"/>
    <w:rsid w:val="00CB63FC"/>
    <w:rsid w:val="00CC072E"/>
    <w:rsid w:val="00CC1129"/>
    <w:rsid w:val="00CC204F"/>
    <w:rsid w:val="00CC20A6"/>
    <w:rsid w:val="00CC46A6"/>
    <w:rsid w:val="00CC577B"/>
    <w:rsid w:val="00CC59DA"/>
    <w:rsid w:val="00CC6209"/>
    <w:rsid w:val="00CC6629"/>
    <w:rsid w:val="00CC739E"/>
    <w:rsid w:val="00CC7C9C"/>
    <w:rsid w:val="00CD1D82"/>
    <w:rsid w:val="00CD5410"/>
    <w:rsid w:val="00CD58B7"/>
    <w:rsid w:val="00CD5F51"/>
    <w:rsid w:val="00CD6139"/>
    <w:rsid w:val="00CD6F41"/>
    <w:rsid w:val="00CD75A6"/>
    <w:rsid w:val="00CE0BF1"/>
    <w:rsid w:val="00CE1B60"/>
    <w:rsid w:val="00CE2D9B"/>
    <w:rsid w:val="00CF2CFF"/>
    <w:rsid w:val="00CF3D9C"/>
    <w:rsid w:val="00CF4099"/>
    <w:rsid w:val="00CF5456"/>
    <w:rsid w:val="00D00796"/>
    <w:rsid w:val="00D02392"/>
    <w:rsid w:val="00D026C1"/>
    <w:rsid w:val="00D027C2"/>
    <w:rsid w:val="00D02BD7"/>
    <w:rsid w:val="00D02C9E"/>
    <w:rsid w:val="00D03BBD"/>
    <w:rsid w:val="00D05025"/>
    <w:rsid w:val="00D064AD"/>
    <w:rsid w:val="00D134B4"/>
    <w:rsid w:val="00D140A7"/>
    <w:rsid w:val="00D15DCF"/>
    <w:rsid w:val="00D1631B"/>
    <w:rsid w:val="00D21A91"/>
    <w:rsid w:val="00D24CF3"/>
    <w:rsid w:val="00D261A2"/>
    <w:rsid w:val="00D26DBF"/>
    <w:rsid w:val="00D30B17"/>
    <w:rsid w:val="00D31DD3"/>
    <w:rsid w:val="00D340FA"/>
    <w:rsid w:val="00D346A4"/>
    <w:rsid w:val="00D347CE"/>
    <w:rsid w:val="00D360F9"/>
    <w:rsid w:val="00D406DE"/>
    <w:rsid w:val="00D41AB4"/>
    <w:rsid w:val="00D41E20"/>
    <w:rsid w:val="00D43283"/>
    <w:rsid w:val="00D434D0"/>
    <w:rsid w:val="00D43A82"/>
    <w:rsid w:val="00D44661"/>
    <w:rsid w:val="00D4575B"/>
    <w:rsid w:val="00D46DDE"/>
    <w:rsid w:val="00D4701B"/>
    <w:rsid w:val="00D502A8"/>
    <w:rsid w:val="00D50D9F"/>
    <w:rsid w:val="00D52163"/>
    <w:rsid w:val="00D53D24"/>
    <w:rsid w:val="00D54698"/>
    <w:rsid w:val="00D5725D"/>
    <w:rsid w:val="00D6136E"/>
    <w:rsid w:val="00D616D2"/>
    <w:rsid w:val="00D62A2D"/>
    <w:rsid w:val="00D62FDA"/>
    <w:rsid w:val="00D6336A"/>
    <w:rsid w:val="00D63B5F"/>
    <w:rsid w:val="00D63D76"/>
    <w:rsid w:val="00D6401C"/>
    <w:rsid w:val="00D654DA"/>
    <w:rsid w:val="00D66505"/>
    <w:rsid w:val="00D67010"/>
    <w:rsid w:val="00D679D5"/>
    <w:rsid w:val="00D70EF7"/>
    <w:rsid w:val="00D733B8"/>
    <w:rsid w:val="00D73474"/>
    <w:rsid w:val="00D74B00"/>
    <w:rsid w:val="00D80D70"/>
    <w:rsid w:val="00D82479"/>
    <w:rsid w:val="00D8397C"/>
    <w:rsid w:val="00D84196"/>
    <w:rsid w:val="00D84AB9"/>
    <w:rsid w:val="00D8554B"/>
    <w:rsid w:val="00D85A43"/>
    <w:rsid w:val="00D9167F"/>
    <w:rsid w:val="00D9222F"/>
    <w:rsid w:val="00D938F9"/>
    <w:rsid w:val="00D94EED"/>
    <w:rsid w:val="00D96026"/>
    <w:rsid w:val="00D969B3"/>
    <w:rsid w:val="00D97317"/>
    <w:rsid w:val="00DA0EC1"/>
    <w:rsid w:val="00DA1F56"/>
    <w:rsid w:val="00DA23A5"/>
    <w:rsid w:val="00DA399D"/>
    <w:rsid w:val="00DA6D9B"/>
    <w:rsid w:val="00DA7985"/>
    <w:rsid w:val="00DA7A12"/>
    <w:rsid w:val="00DA7C1C"/>
    <w:rsid w:val="00DA7D7D"/>
    <w:rsid w:val="00DB147A"/>
    <w:rsid w:val="00DB177D"/>
    <w:rsid w:val="00DB1B7A"/>
    <w:rsid w:val="00DB3458"/>
    <w:rsid w:val="00DB511F"/>
    <w:rsid w:val="00DB6D7F"/>
    <w:rsid w:val="00DC0DFB"/>
    <w:rsid w:val="00DC1228"/>
    <w:rsid w:val="00DC14F5"/>
    <w:rsid w:val="00DC2B02"/>
    <w:rsid w:val="00DC35A1"/>
    <w:rsid w:val="00DC45E3"/>
    <w:rsid w:val="00DC47F9"/>
    <w:rsid w:val="00DC6708"/>
    <w:rsid w:val="00DC6D8E"/>
    <w:rsid w:val="00DC7820"/>
    <w:rsid w:val="00DD0D46"/>
    <w:rsid w:val="00DD0E9D"/>
    <w:rsid w:val="00DD2859"/>
    <w:rsid w:val="00DD61AA"/>
    <w:rsid w:val="00DD7064"/>
    <w:rsid w:val="00DE0F55"/>
    <w:rsid w:val="00DE3ECE"/>
    <w:rsid w:val="00DE50C4"/>
    <w:rsid w:val="00DE5CD1"/>
    <w:rsid w:val="00DF028A"/>
    <w:rsid w:val="00DF1429"/>
    <w:rsid w:val="00DF164A"/>
    <w:rsid w:val="00DF39BD"/>
    <w:rsid w:val="00DF6CB7"/>
    <w:rsid w:val="00DF72AC"/>
    <w:rsid w:val="00E0119D"/>
    <w:rsid w:val="00E01277"/>
    <w:rsid w:val="00E01393"/>
    <w:rsid w:val="00E01436"/>
    <w:rsid w:val="00E01438"/>
    <w:rsid w:val="00E025F8"/>
    <w:rsid w:val="00E0456D"/>
    <w:rsid w:val="00E045BD"/>
    <w:rsid w:val="00E058BB"/>
    <w:rsid w:val="00E06B00"/>
    <w:rsid w:val="00E07DBA"/>
    <w:rsid w:val="00E104B8"/>
    <w:rsid w:val="00E116E0"/>
    <w:rsid w:val="00E1184B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40BB"/>
    <w:rsid w:val="00E353F3"/>
    <w:rsid w:val="00E41CEF"/>
    <w:rsid w:val="00E42CAD"/>
    <w:rsid w:val="00E42FF9"/>
    <w:rsid w:val="00E43684"/>
    <w:rsid w:val="00E436FF"/>
    <w:rsid w:val="00E4714C"/>
    <w:rsid w:val="00E47437"/>
    <w:rsid w:val="00E47D19"/>
    <w:rsid w:val="00E51AEB"/>
    <w:rsid w:val="00E522A7"/>
    <w:rsid w:val="00E52C8E"/>
    <w:rsid w:val="00E52E4C"/>
    <w:rsid w:val="00E54452"/>
    <w:rsid w:val="00E546CD"/>
    <w:rsid w:val="00E5665C"/>
    <w:rsid w:val="00E56DF4"/>
    <w:rsid w:val="00E57006"/>
    <w:rsid w:val="00E6065D"/>
    <w:rsid w:val="00E60F52"/>
    <w:rsid w:val="00E61A7C"/>
    <w:rsid w:val="00E62364"/>
    <w:rsid w:val="00E664C5"/>
    <w:rsid w:val="00E67040"/>
    <w:rsid w:val="00E671A2"/>
    <w:rsid w:val="00E674FE"/>
    <w:rsid w:val="00E728B9"/>
    <w:rsid w:val="00E75984"/>
    <w:rsid w:val="00E75C12"/>
    <w:rsid w:val="00E76D26"/>
    <w:rsid w:val="00E779BA"/>
    <w:rsid w:val="00E77CA0"/>
    <w:rsid w:val="00E80DC2"/>
    <w:rsid w:val="00E81317"/>
    <w:rsid w:val="00E81A70"/>
    <w:rsid w:val="00E83DBE"/>
    <w:rsid w:val="00E866C0"/>
    <w:rsid w:val="00E902B3"/>
    <w:rsid w:val="00E90A8C"/>
    <w:rsid w:val="00E91A4D"/>
    <w:rsid w:val="00E9407E"/>
    <w:rsid w:val="00E945B7"/>
    <w:rsid w:val="00E95A74"/>
    <w:rsid w:val="00E970BA"/>
    <w:rsid w:val="00E97CE7"/>
    <w:rsid w:val="00EA11F2"/>
    <w:rsid w:val="00EA2F4B"/>
    <w:rsid w:val="00EA435B"/>
    <w:rsid w:val="00EA450C"/>
    <w:rsid w:val="00EA475E"/>
    <w:rsid w:val="00EA485C"/>
    <w:rsid w:val="00EA5966"/>
    <w:rsid w:val="00EA6148"/>
    <w:rsid w:val="00EA76D1"/>
    <w:rsid w:val="00EA78B2"/>
    <w:rsid w:val="00EB1390"/>
    <w:rsid w:val="00EB195E"/>
    <w:rsid w:val="00EB1DF8"/>
    <w:rsid w:val="00EB2C71"/>
    <w:rsid w:val="00EB4340"/>
    <w:rsid w:val="00EB45D8"/>
    <w:rsid w:val="00EB4B8C"/>
    <w:rsid w:val="00EB4E5C"/>
    <w:rsid w:val="00EB556D"/>
    <w:rsid w:val="00EB5A7D"/>
    <w:rsid w:val="00EB73BD"/>
    <w:rsid w:val="00EB780E"/>
    <w:rsid w:val="00EB7EE4"/>
    <w:rsid w:val="00EB7F39"/>
    <w:rsid w:val="00EC1C55"/>
    <w:rsid w:val="00EC28F6"/>
    <w:rsid w:val="00EC58FA"/>
    <w:rsid w:val="00EC7799"/>
    <w:rsid w:val="00ED004E"/>
    <w:rsid w:val="00ED5044"/>
    <w:rsid w:val="00ED54C1"/>
    <w:rsid w:val="00ED55C0"/>
    <w:rsid w:val="00ED682B"/>
    <w:rsid w:val="00EE0E76"/>
    <w:rsid w:val="00EE41D5"/>
    <w:rsid w:val="00EE456A"/>
    <w:rsid w:val="00EE4611"/>
    <w:rsid w:val="00EE4925"/>
    <w:rsid w:val="00EE61D1"/>
    <w:rsid w:val="00EE675E"/>
    <w:rsid w:val="00EF3BFD"/>
    <w:rsid w:val="00EF3DC7"/>
    <w:rsid w:val="00EF5A95"/>
    <w:rsid w:val="00EF5E9A"/>
    <w:rsid w:val="00F0085E"/>
    <w:rsid w:val="00F037A4"/>
    <w:rsid w:val="00F0465C"/>
    <w:rsid w:val="00F0541F"/>
    <w:rsid w:val="00F059A1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04ED"/>
    <w:rsid w:val="00F2171F"/>
    <w:rsid w:val="00F21A4C"/>
    <w:rsid w:val="00F22BD7"/>
    <w:rsid w:val="00F27C8F"/>
    <w:rsid w:val="00F31DFD"/>
    <w:rsid w:val="00F32749"/>
    <w:rsid w:val="00F330F8"/>
    <w:rsid w:val="00F352F0"/>
    <w:rsid w:val="00F364DD"/>
    <w:rsid w:val="00F36BAC"/>
    <w:rsid w:val="00F37172"/>
    <w:rsid w:val="00F40FC9"/>
    <w:rsid w:val="00F413E7"/>
    <w:rsid w:val="00F41582"/>
    <w:rsid w:val="00F42F96"/>
    <w:rsid w:val="00F4328C"/>
    <w:rsid w:val="00F43FEB"/>
    <w:rsid w:val="00F44602"/>
    <w:rsid w:val="00F4477E"/>
    <w:rsid w:val="00F465D5"/>
    <w:rsid w:val="00F501CF"/>
    <w:rsid w:val="00F52077"/>
    <w:rsid w:val="00F527E8"/>
    <w:rsid w:val="00F53A1F"/>
    <w:rsid w:val="00F5406C"/>
    <w:rsid w:val="00F54B69"/>
    <w:rsid w:val="00F55EC5"/>
    <w:rsid w:val="00F626FF"/>
    <w:rsid w:val="00F63434"/>
    <w:rsid w:val="00F648F2"/>
    <w:rsid w:val="00F64DE5"/>
    <w:rsid w:val="00F65438"/>
    <w:rsid w:val="00F655C8"/>
    <w:rsid w:val="00F660B8"/>
    <w:rsid w:val="00F6670A"/>
    <w:rsid w:val="00F66BCD"/>
    <w:rsid w:val="00F67D8F"/>
    <w:rsid w:val="00F70A90"/>
    <w:rsid w:val="00F70D18"/>
    <w:rsid w:val="00F71737"/>
    <w:rsid w:val="00F71C2B"/>
    <w:rsid w:val="00F7319D"/>
    <w:rsid w:val="00F7428F"/>
    <w:rsid w:val="00F747FA"/>
    <w:rsid w:val="00F7588C"/>
    <w:rsid w:val="00F76A64"/>
    <w:rsid w:val="00F77178"/>
    <w:rsid w:val="00F77EEA"/>
    <w:rsid w:val="00F802BE"/>
    <w:rsid w:val="00F80E93"/>
    <w:rsid w:val="00F83BF4"/>
    <w:rsid w:val="00F851FE"/>
    <w:rsid w:val="00F86024"/>
    <w:rsid w:val="00F8611A"/>
    <w:rsid w:val="00F8713E"/>
    <w:rsid w:val="00F93646"/>
    <w:rsid w:val="00F94B6A"/>
    <w:rsid w:val="00F95B4F"/>
    <w:rsid w:val="00F962B0"/>
    <w:rsid w:val="00F964FF"/>
    <w:rsid w:val="00F96AB8"/>
    <w:rsid w:val="00FA4024"/>
    <w:rsid w:val="00FA4191"/>
    <w:rsid w:val="00FA5128"/>
    <w:rsid w:val="00FA57BE"/>
    <w:rsid w:val="00FA6812"/>
    <w:rsid w:val="00FB16F3"/>
    <w:rsid w:val="00FB216C"/>
    <w:rsid w:val="00FB42D4"/>
    <w:rsid w:val="00FB5906"/>
    <w:rsid w:val="00FB6927"/>
    <w:rsid w:val="00FB6E1C"/>
    <w:rsid w:val="00FB762F"/>
    <w:rsid w:val="00FC2AED"/>
    <w:rsid w:val="00FC370E"/>
    <w:rsid w:val="00FC41DE"/>
    <w:rsid w:val="00FC4E4F"/>
    <w:rsid w:val="00FC5121"/>
    <w:rsid w:val="00FD0E79"/>
    <w:rsid w:val="00FD22C1"/>
    <w:rsid w:val="00FD2EB0"/>
    <w:rsid w:val="00FD4DA8"/>
    <w:rsid w:val="00FD5EA7"/>
    <w:rsid w:val="00FE1D60"/>
    <w:rsid w:val="00FE630C"/>
    <w:rsid w:val="00FF0034"/>
    <w:rsid w:val="00FF11F7"/>
    <w:rsid w:val="00FF23D3"/>
    <w:rsid w:val="00FF54DE"/>
    <w:rsid w:val="00FF5626"/>
    <w:rsid w:val="00FF56DA"/>
    <w:rsid w:val="00FF785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podmioty-gospodarcze-wyniki-finansowe/zmiany-strukturalne-grup-podmioto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32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35" Type="http://schemas.openxmlformats.org/officeDocument/2006/relationships/hyperlink" Target="https://stat.gov.pl/metainformacje/slownik-pojec/pojecia-stosowane-w-statystyce-publicznej/820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4.92706393544381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FBA-4B5D-BAFB-FF8BD70BCB74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nowe'!$B$2:$B$13</c:f>
              <c:strCache>
                <c:ptCount val="12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'wykres nowe'!$C$2:$C$13</c:f>
              <c:numCache>
                <c:formatCode>#,##0</c:formatCode>
                <c:ptCount val="12"/>
                <c:pt idx="0">
                  <c:v>28698</c:v>
                </c:pt>
                <c:pt idx="1">
                  <c:v>27126</c:v>
                </c:pt>
                <c:pt idx="2">
                  <c:v>32908</c:v>
                </c:pt>
                <c:pt idx="3">
                  <c:v>31203</c:v>
                </c:pt>
                <c:pt idx="4">
                  <c:v>32762</c:v>
                </c:pt>
                <c:pt idx="5">
                  <c:v>32509</c:v>
                </c:pt>
                <c:pt idx="6">
                  <c:v>30553</c:v>
                </c:pt>
                <c:pt idx="7">
                  <c:v>28446</c:v>
                </c:pt>
                <c:pt idx="8">
                  <c:v>31147</c:v>
                </c:pt>
                <c:pt idx="9">
                  <c:v>31758</c:v>
                </c:pt>
                <c:pt idx="10">
                  <c:v>29755</c:v>
                </c:pt>
                <c:pt idx="11">
                  <c:v>31412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BA-4B5D-BAFB-FF8BD70BC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overlap val="-27"/>
        <c:axId val="1525259168"/>
        <c:axId val="1525230880"/>
      </c:barChart>
      <c:catAx>
        <c:axId val="15252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525230880"/>
        <c:crosses val="autoZero"/>
        <c:auto val="1"/>
        <c:lblAlgn val="ctr"/>
        <c:lblOffset val="100"/>
        <c:noMultiLvlLbl val="0"/>
      </c:catAx>
      <c:valAx>
        <c:axId val="1525230880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525259168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1109</c:v>
                </c:pt>
                <c:pt idx="1">
                  <c:v>297</c:v>
                </c:pt>
                <c:pt idx="2">
                  <c:v>837</c:v>
                </c:pt>
                <c:pt idx="3">
                  <c:v>709</c:v>
                </c:pt>
                <c:pt idx="4">
                  <c:v>1008</c:v>
                </c:pt>
                <c:pt idx="5">
                  <c:v>2106</c:v>
                </c:pt>
                <c:pt idx="6">
                  <c:v>438</c:v>
                </c:pt>
                <c:pt idx="7">
                  <c:v>619</c:v>
                </c:pt>
                <c:pt idx="8">
                  <c:v>816</c:v>
                </c:pt>
                <c:pt idx="9">
                  <c:v>732</c:v>
                </c:pt>
                <c:pt idx="10">
                  <c:v>1544</c:v>
                </c:pt>
                <c:pt idx="11">
                  <c:v>4956</c:v>
                </c:pt>
                <c:pt idx="12">
                  <c:v>3711</c:v>
                </c:pt>
                <c:pt idx="13">
                  <c:v>1979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C0-4B5D-BA91-AE8C3EF9D137}"/>
            </c:ext>
          </c:extLst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2026</c:v>
                </c:pt>
                <c:pt idx="1">
                  <c:v>411</c:v>
                </c:pt>
                <c:pt idx="2">
                  <c:v>1801</c:v>
                </c:pt>
                <c:pt idx="3">
                  <c:v>879</c:v>
                </c:pt>
                <c:pt idx="4">
                  <c:v>1786</c:v>
                </c:pt>
                <c:pt idx="5">
                  <c:v>3922</c:v>
                </c:pt>
                <c:pt idx="6">
                  <c:v>1207</c:v>
                </c:pt>
                <c:pt idx="7">
                  <c:v>592</c:v>
                </c:pt>
                <c:pt idx="8">
                  <c:v>2876</c:v>
                </c:pt>
                <c:pt idx="9">
                  <c:v>1192</c:v>
                </c:pt>
                <c:pt idx="10">
                  <c:v>1758</c:v>
                </c:pt>
                <c:pt idx="11">
                  <c:v>4939</c:v>
                </c:pt>
                <c:pt idx="12">
                  <c:v>4926</c:v>
                </c:pt>
                <c:pt idx="13">
                  <c:v>2288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C0-4B5D-BA91-AE8C3EF9D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5"/>
        <c:axId val="1525244480"/>
        <c:axId val="1525253728"/>
      </c:barChart>
      <c:catAx>
        <c:axId val="1525244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1525253728"/>
        <c:crosses val="autoZero"/>
        <c:auto val="1"/>
        <c:lblAlgn val="ctr"/>
        <c:lblOffset val="100"/>
        <c:noMultiLvlLbl val="0"/>
      </c:catAx>
      <c:valAx>
        <c:axId val="1525253728"/>
        <c:scaling>
          <c:orientation val="minMax"/>
          <c:max val="5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1525244480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5175899898493013"/>
          <c:y val="0.94835602325410262"/>
          <c:w val="0.47824588115874134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32955404383975"/>
          <c:y val="6.2078681811534149E-2"/>
          <c:w val="0.83651832955404382"/>
          <c:h val="0.7732013007652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4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zawieszone'!$A$2:$A$13</c:f>
              <c:strCache>
                <c:ptCount val="12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'wykres zawieszone'!$B$2:$B$13</c:f>
              <c:numCache>
                <c:formatCode>#,##0</c:formatCode>
                <c:ptCount val="12"/>
                <c:pt idx="0">
                  <c:v>525274</c:v>
                </c:pt>
                <c:pt idx="1">
                  <c:v>529922</c:v>
                </c:pt>
                <c:pt idx="2">
                  <c:v>527940</c:v>
                </c:pt>
                <c:pt idx="3">
                  <c:v>526764</c:v>
                </c:pt>
                <c:pt idx="4" formatCode="General">
                  <c:v>520677</c:v>
                </c:pt>
                <c:pt idx="5" formatCode="General">
                  <c:v>515963</c:v>
                </c:pt>
                <c:pt idx="6" formatCode="General">
                  <c:v>518859</c:v>
                </c:pt>
                <c:pt idx="7" formatCode="General">
                  <c:v>524356</c:v>
                </c:pt>
                <c:pt idx="8" formatCode="General">
                  <c:v>532402</c:v>
                </c:pt>
                <c:pt idx="9" formatCode="General">
                  <c:v>540156</c:v>
                </c:pt>
                <c:pt idx="10" formatCode="General">
                  <c:v>549948</c:v>
                </c:pt>
                <c:pt idx="11" formatCode="General">
                  <c:v>558720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A0-4090-AA54-BD8A491C8B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"/>
        <c:overlap val="-26"/>
        <c:axId val="1525231968"/>
        <c:axId val="1525237408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3491307634164776E-2"/>
                  <c:y val="-6.25723524919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631708238851099E-2"/>
                  <c:y val="-6.257235249191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775699168556353E-2"/>
                  <c:y val="-6.25723524919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1379440665154948E-2"/>
                  <c:y val="-6.25723524919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9357520786092212E-2"/>
                  <c:y val="-6.25723524919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2279478458049885E-2"/>
                  <c:y val="-7.4954744145988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2135487528344846E-2"/>
                  <c:y val="-8.73371358000617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6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 zawieszone'!$A$2:$A$13</c:f>
              <c:strCache>
                <c:ptCount val="12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'wykres zawieszone'!$C$2:$C$13</c:f>
              <c:numCache>
                <c:formatCode>General</c:formatCode>
                <c:ptCount val="12"/>
                <c:pt idx="0">
                  <c:v>102.9</c:v>
                </c:pt>
                <c:pt idx="1">
                  <c:v>100.9</c:v>
                </c:pt>
                <c:pt idx="2">
                  <c:v>99.6</c:v>
                </c:pt>
                <c:pt idx="3">
                  <c:v>99.8</c:v>
                </c:pt>
                <c:pt idx="4">
                  <c:v>98.8</c:v>
                </c:pt>
                <c:pt idx="5">
                  <c:v>99.1</c:v>
                </c:pt>
                <c:pt idx="6">
                  <c:v>100.6</c:v>
                </c:pt>
                <c:pt idx="7">
                  <c:v>101.1</c:v>
                </c:pt>
                <c:pt idx="8">
                  <c:v>101.5</c:v>
                </c:pt>
                <c:pt idx="9">
                  <c:v>101.5</c:v>
                </c:pt>
                <c:pt idx="10">
                  <c:v>101.8</c:v>
                </c:pt>
                <c:pt idx="11">
                  <c:v>101.6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CA0-4090-AA54-BD8A491C8B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25254816"/>
        <c:axId val="1525254272"/>
      </c:lineChart>
      <c:catAx>
        <c:axId val="152523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525237408"/>
        <c:crosses val="autoZero"/>
        <c:auto val="1"/>
        <c:lblAlgn val="ctr"/>
        <c:lblOffset val="100"/>
        <c:tickLblSkip val="1"/>
        <c:noMultiLvlLbl val="0"/>
      </c:catAx>
      <c:valAx>
        <c:axId val="15252374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525231968"/>
        <c:crosses val="autoZero"/>
        <c:crossBetween val="between"/>
      </c:valAx>
      <c:valAx>
        <c:axId val="1525254272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525254816"/>
        <c:crosses val="max"/>
        <c:crossBetween val="between"/>
        <c:majorUnit val="20"/>
      </c:valAx>
      <c:catAx>
        <c:axId val="1525254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252542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7AE97-93D4-4356-8AAF-5B0D8982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podmiotach gospodarki narodowej wpisanych do rejestru REGON-wrzesień 2021</vt:lpstr>
    </vt:vector>
  </TitlesOfParts>
  <Company>Główny Urząd Statystyczny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podmiotach gospodarki narodowej wpisanych do rejestru REGON-wrzesień 2021</dc:title>
  <cp:lastPrinted>2021-10-07T20:37:00Z</cp:lastPrinted>
  <dcterms:created xsi:type="dcterms:W3CDTF">2022-01-11T06:48:00Z</dcterms:created>
  <dcterms:modified xsi:type="dcterms:W3CDTF">2022-01-11T06:48:00Z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