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EA45" w14:textId="77777777" w:rsidR="003B2974" w:rsidRPr="00061247" w:rsidRDefault="00967FC4" w:rsidP="003B2974">
      <w:pPr>
        <w:spacing w:after="0" w:line="240" w:lineRule="auto"/>
        <w:rPr>
          <w:rFonts w:ascii="Fira Sans Extra Condensed SemiB" w:hAnsi="Fira Sans Extra Condensed SemiB"/>
          <w:sz w:val="40"/>
          <w:szCs w:val="3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1C0032E" wp14:editId="0E46A586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E415" w14:textId="77777777" w:rsidR="00330DBC" w:rsidRPr="00F75CFF" w:rsidRDefault="00330DBC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17.12</w:t>
                            </w: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.202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1</w:t>
                            </w:r>
                            <w:r w:rsidRPr="003F491B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03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14:paraId="7F9BE415" w14:textId="77777777" w:rsidR="00330DBC" w:rsidRPr="00F75CFF" w:rsidRDefault="00330DBC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17.12</w:t>
                      </w: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.202</w:t>
                      </w: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1</w:t>
                      </w:r>
                      <w:r w:rsidRPr="003F491B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AF4BD9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W</w:t>
      </w:r>
      <w:r w:rsidR="00595DC5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>ynikowy</w:t>
      </w:r>
      <w:r w:rsidR="00697657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szacunek głównych ziemiopłodów rolnych i ogrodniczych</w:t>
      </w:r>
      <w:r w:rsidR="00697657" w:rsidRPr="00003701">
        <w:rPr>
          <w:rStyle w:val="Odwoanieprzypisudolnego"/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footnoteReference w:id="1"/>
      </w:r>
      <w:r w:rsidR="00697657" w:rsidRPr="00003701"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t xml:space="preserve"> </w:t>
      </w:r>
      <w:r w:rsidR="00697657" w:rsidRPr="00003701">
        <w:rPr>
          <w:rFonts w:ascii="Fira Sans Extra Condensed SemiB" w:hAnsi="Fira Sans Extra Condensed SemiB"/>
          <w:sz w:val="40"/>
          <w:szCs w:val="36"/>
        </w:rPr>
        <w:t>w 202</w:t>
      </w:r>
      <w:r w:rsidR="00E73198">
        <w:rPr>
          <w:rFonts w:ascii="Fira Sans Extra Condensed SemiB" w:hAnsi="Fira Sans Extra Condensed SemiB"/>
          <w:sz w:val="40"/>
          <w:szCs w:val="36"/>
        </w:rPr>
        <w:t>1</w:t>
      </w:r>
      <w:r w:rsidR="00697657" w:rsidRPr="00003701">
        <w:rPr>
          <w:rFonts w:ascii="Fira Sans Extra Condensed SemiB" w:hAnsi="Fira Sans Extra Condensed SemiB"/>
          <w:sz w:val="40"/>
          <w:szCs w:val="36"/>
        </w:rPr>
        <w:t xml:space="preserve"> r</w:t>
      </w:r>
      <w:r w:rsidR="003B2974" w:rsidRPr="00003701">
        <w:rPr>
          <w:rFonts w:ascii="Fira Sans Extra Condensed SemiB" w:hAnsi="Fira Sans Extra Condensed SemiB"/>
          <w:sz w:val="40"/>
          <w:szCs w:val="36"/>
        </w:rPr>
        <w:t>.</w:t>
      </w:r>
    </w:p>
    <w:p w14:paraId="7018506D" w14:textId="77777777" w:rsidR="00F32458" w:rsidRPr="00001C5B" w:rsidRDefault="00F32458" w:rsidP="003B2974">
      <w:pPr>
        <w:spacing w:before="120"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14:paraId="6FD24D12" w14:textId="77777777" w:rsidR="00697657" w:rsidRPr="00832B45" w:rsidRDefault="00967FC4" w:rsidP="00697657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748C6CB" wp14:editId="4DFF2DAA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1828800" cy="1476375"/>
                <wp:effectExtent l="0" t="0" r="0" b="9525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76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B8FC" w14:textId="77777777" w:rsidR="00330DBC" w:rsidRPr="0003113F" w:rsidRDefault="00330DBC" w:rsidP="0003113F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853E5"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7F9D8A4B" wp14:editId="59CF51F6">
                                  <wp:extent cx="257175" cy="257175"/>
                                  <wp:effectExtent l="38100" t="19050" r="0" b="0"/>
                                  <wp:docPr id="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0" rev="10800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3 </w:t>
                            </w:r>
                            <w:r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182F5E89" w14:textId="77777777" w:rsidR="00330DBC" w:rsidRPr="00E24FF9" w:rsidRDefault="00330DBC" w:rsidP="004F1B27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Szacuje się, że zbiory</w:t>
                            </w:r>
                            <w:r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 xml:space="preserve"> zbóż ogółem będą o ok. 3</w:t>
                            </w: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 xml:space="preserve"> mniej</w:t>
                            </w: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sze od ubiegłorocznych i</w:t>
                            </w:r>
                            <w:r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> wyniosą ok. 34,6</w:t>
                            </w:r>
                            <w:r w:rsidRPr="00E24FF9">
                              <w:rPr>
                                <w:rFonts w:ascii="Fira Sans" w:hAnsi="Fira Sans"/>
                                <w:sz w:val="20"/>
                                <w:szCs w:val="20"/>
                              </w:rPr>
                              <w:t xml:space="preserve"> mln ton</w:t>
                            </w:r>
                            <w:r w:rsidRPr="00E24FF9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C6CB" id="_x0000_s1027" type="#_x0000_t202" style="position:absolute;margin-left:0;margin-top:3.65pt;width:2in;height:116.25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yYKgIAACk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" fillcolor="#001d77" stroked="f">
                <v:textbox>
                  <w:txbxContent>
                    <w:p w14:paraId="3C72B8FC" w14:textId="77777777" w:rsidR="00330DBC" w:rsidRPr="0003113F" w:rsidRDefault="00330DBC" w:rsidP="0003113F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853E5"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7F9D8A4B" wp14:editId="59CF51F6">
                            <wp:extent cx="257175" cy="257175"/>
                            <wp:effectExtent l="38100" t="19050" r="0" b="0"/>
                            <wp:docPr id="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0" rev="10800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3 </w:t>
                      </w:r>
                      <w:r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182F5E89" w14:textId="77777777" w:rsidR="00330DBC" w:rsidRPr="00E24FF9" w:rsidRDefault="00330DBC" w:rsidP="004F1B27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Szacuje się, że zbiory</w:t>
                      </w:r>
                      <w:r>
                        <w:rPr>
                          <w:rFonts w:ascii="Fira Sans" w:hAnsi="Fira Sans"/>
                          <w:sz w:val="20"/>
                          <w:szCs w:val="20"/>
                        </w:rPr>
                        <w:t xml:space="preserve"> zbóż ogółem będą o ok. 3</w:t>
                      </w: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rFonts w:ascii="Fira Sans" w:hAnsi="Fira Sans"/>
                          <w:sz w:val="20"/>
                          <w:szCs w:val="20"/>
                        </w:rPr>
                        <w:t xml:space="preserve"> mniej</w:t>
                      </w: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>sze od ubiegłorocznych i</w:t>
                      </w:r>
                      <w:r>
                        <w:rPr>
                          <w:rFonts w:ascii="Fira Sans" w:hAnsi="Fira Sans"/>
                          <w:sz w:val="20"/>
                          <w:szCs w:val="20"/>
                        </w:rPr>
                        <w:t> wyniosą ok. 34,6</w:t>
                      </w:r>
                      <w:r w:rsidRPr="00E24FF9">
                        <w:rPr>
                          <w:rFonts w:ascii="Fira Sans" w:hAnsi="Fira Sans"/>
                          <w:sz w:val="20"/>
                          <w:szCs w:val="20"/>
                        </w:rPr>
                        <w:t xml:space="preserve"> mln ton</w:t>
                      </w:r>
                      <w:r w:rsidRPr="00E24FF9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5187BD61" wp14:editId="5F791E49">
                <wp:simplePos x="0" y="0"/>
                <wp:positionH relativeFrom="column">
                  <wp:posOffset>5429250</wp:posOffset>
                </wp:positionH>
                <wp:positionV relativeFrom="paragraph">
                  <wp:posOffset>265430</wp:posOffset>
                </wp:positionV>
                <wp:extent cx="1525270" cy="1019175"/>
                <wp:effectExtent l="0" t="0" r="0" b="0"/>
                <wp:wrapTight wrapText="bothSides">
                  <wp:wrapPolygon edited="0">
                    <wp:start x="809" y="0"/>
                    <wp:lineTo x="809" y="20994"/>
                    <wp:lineTo x="20773" y="20994"/>
                    <wp:lineTo x="20773" y="0"/>
                    <wp:lineTo x="809" y="0"/>
                  </wp:wrapPolygon>
                </wp:wrapTight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A5F3" w14:textId="77777777" w:rsidR="00330DBC" w:rsidRDefault="00330DBC" w:rsidP="00DC4FC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BD61" id="_x0000_s1028" type="#_x0000_t202" style="position:absolute;margin-left:427.5pt;margin-top:20.9pt;width:120.1pt;height:80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" filled="f" stroked="f">
                <v:textbox>
                  <w:txbxContent>
                    <w:p w14:paraId="7EBAA5F3" w14:textId="77777777" w:rsidR="00330DBC" w:rsidRDefault="00330DBC" w:rsidP="00DC4FC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E22BA">
        <w:rPr>
          <w:rFonts w:ascii="Fira Sans" w:hAnsi="Fira Sans"/>
          <w:sz w:val="19"/>
          <w:szCs w:val="19"/>
        </w:rPr>
        <w:t>Rezultaty</w:t>
      </w:r>
      <w:r w:rsidR="00AF4BD9">
        <w:rPr>
          <w:rFonts w:ascii="Fira Sans" w:hAnsi="Fira Sans"/>
          <w:sz w:val="19"/>
          <w:szCs w:val="19"/>
        </w:rPr>
        <w:t xml:space="preserve"> w</w:t>
      </w:r>
      <w:r w:rsidR="009123F3">
        <w:rPr>
          <w:rFonts w:ascii="Fira Sans" w:hAnsi="Fira Sans"/>
          <w:sz w:val="19"/>
          <w:szCs w:val="19"/>
        </w:rPr>
        <w:t>ynikow</w:t>
      </w:r>
      <w:r w:rsidR="00697657" w:rsidRPr="00832B45">
        <w:rPr>
          <w:rFonts w:ascii="Fira Sans" w:hAnsi="Fira Sans"/>
          <w:sz w:val="19"/>
          <w:szCs w:val="19"/>
        </w:rPr>
        <w:t>ego szacunku produkcji głównych upraw rolnych i ogrodniczych w 202</w:t>
      </w:r>
      <w:r w:rsidR="000C5F07">
        <w:rPr>
          <w:rFonts w:ascii="Fira Sans" w:hAnsi="Fira Sans"/>
          <w:sz w:val="19"/>
          <w:szCs w:val="19"/>
        </w:rPr>
        <w:t>1</w:t>
      </w:r>
      <w:r w:rsidR="00697657" w:rsidRPr="00832B45">
        <w:rPr>
          <w:rFonts w:ascii="Fira Sans" w:hAnsi="Fira Sans"/>
          <w:sz w:val="19"/>
          <w:szCs w:val="19"/>
        </w:rPr>
        <w:t xml:space="preserve"> r. przedstawiają się następująco:</w:t>
      </w:r>
    </w:p>
    <w:p w14:paraId="71E3A5E5" w14:textId="77777777" w:rsidR="00C26E52" w:rsidRPr="004214D4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402" w:hanging="3402"/>
        <w:rPr>
          <w:rFonts w:ascii="Fira Sans" w:hAnsi="Fira Sans"/>
          <w:b/>
          <w:sz w:val="19"/>
          <w:szCs w:val="19"/>
        </w:rPr>
      </w:pPr>
      <w:r w:rsidRPr="004214D4">
        <w:rPr>
          <w:rFonts w:ascii="Fira Sans" w:hAnsi="Fira Sans"/>
          <w:b/>
          <w:sz w:val="19"/>
          <w:szCs w:val="19"/>
        </w:rPr>
        <w:t>zbior</w:t>
      </w:r>
      <w:r w:rsidR="004214D4" w:rsidRPr="004214D4">
        <w:rPr>
          <w:rFonts w:ascii="Fira Sans" w:hAnsi="Fira Sans"/>
          <w:b/>
          <w:sz w:val="19"/>
          <w:szCs w:val="19"/>
        </w:rPr>
        <w:t>y zbóż ogółem ocenia się na 3</w:t>
      </w:r>
      <w:r w:rsidR="000C5F07">
        <w:rPr>
          <w:rFonts w:ascii="Fira Sans" w:hAnsi="Fira Sans"/>
          <w:b/>
          <w:sz w:val="19"/>
          <w:szCs w:val="19"/>
        </w:rPr>
        <w:t>4,6</w:t>
      </w:r>
      <w:r w:rsidR="004214D4" w:rsidRPr="004214D4">
        <w:rPr>
          <w:rFonts w:ascii="Fira Sans" w:hAnsi="Fira Sans"/>
          <w:b/>
          <w:sz w:val="19"/>
          <w:szCs w:val="19"/>
        </w:rPr>
        <w:t xml:space="preserve"> mln t, tj. o około </w:t>
      </w:r>
      <w:r w:rsidR="000C5F07">
        <w:rPr>
          <w:rFonts w:ascii="Fira Sans" w:hAnsi="Fira Sans"/>
          <w:b/>
          <w:sz w:val="19"/>
          <w:szCs w:val="19"/>
        </w:rPr>
        <w:t>3</w:t>
      </w:r>
      <w:r w:rsidR="00296AB7" w:rsidRPr="004214D4">
        <w:rPr>
          <w:rFonts w:ascii="Fira Sans" w:hAnsi="Fira Sans"/>
          <w:b/>
          <w:sz w:val="19"/>
          <w:szCs w:val="19"/>
        </w:rPr>
        <w:t xml:space="preserve">% </w:t>
      </w:r>
      <w:r w:rsidR="000C5F07">
        <w:rPr>
          <w:rFonts w:ascii="Fira Sans" w:hAnsi="Fira Sans"/>
          <w:b/>
          <w:sz w:val="19"/>
          <w:szCs w:val="19"/>
        </w:rPr>
        <w:t>mni</w:t>
      </w:r>
      <w:r w:rsidRPr="004214D4">
        <w:rPr>
          <w:rFonts w:ascii="Fira Sans" w:hAnsi="Fira Sans"/>
          <w:b/>
          <w:sz w:val="19"/>
          <w:szCs w:val="19"/>
        </w:rPr>
        <w:t>ej od zbiorów ubiegłorocznych;</w:t>
      </w:r>
    </w:p>
    <w:p w14:paraId="456033DC" w14:textId="77777777" w:rsidR="00C26E52" w:rsidRPr="004214D4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402" w:hanging="3402"/>
        <w:rPr>
          <w:rFonts w:ascii="Fira Sans" w:hAnsi="Fira Sans"/>
          <w:b/>
          <w:sz w:val="19"/>
          <w:szCs w:val="19"/>
        </w:rPr>
      </w:pPr>
      <w:r w:rsidRPr="004214D4">
        <w:rPr>
          <w:rFonts w:ascii="Fira Sans" w:hAnsi="Fira Sans"/>
          <w:b/>
          <w:sz w:val="19"/>
          <w:szCs w:val="19"/>
        </w:rPr>
        <w:t xml:space="preserve">produkcję zbóż podstawowych z mieszankami zbożowymi </w:t>
      </w:r>
      <w:r w:rsidR="004214D4" w:rsidRPr="004214D4">
        <w:rPr>
          <w:rFonts w:ascii="Fira Sans" w:hAnsi="Fira Sans"/>
          <w:b/>
          <w:sz w:val="19"/>
          <w:szCs w:val="19"/>
        </w:rPr>
        <w:t>szacuje się na 2</w:t>
      </w:r>
      <w:r w:rsidR="000C5F07">
        <w:rPr>
          <w:rFonts w:ascii="Fira Sans" w:hAnsi="Fira Sans"/>
          <w:b/>
          <w:sz w:val="19"/>
          <w:szCs w:val="19"/>
        </w:rPr>
        <w:t>7</w:t>
      </w:r>
      <w:r w:rsidR="004214D4" w:rsidRPr="004214D4">
        <w:rPr>
          <w:rFonts w:ascii="Fira Sans" w:hAnsi="Fira Sans"/>
          <w:b/>
          <w:sz w:val="19"/>
          <w:szCs w:val="19"/>
        </w:rPr>
        <w:t>,0 mln t, tj. o około 6</w:t>
      </w:r>
      <w:r w:rsidR="00F5686D" w:rsidRPr="004214D4">
        <w:rPr>
          <w:rFonts w:ascii="Fira Sans" w:hAnsi="Fira Sans"/>
          <w:b/>
          <w:sz w:val="19"/>
          <w:szCs w:val="19"/>
        </w:rPr>
        <w:t xml:space="preserve">% </w:t>
      </w:r>
      <w:r w:rsidR="000C5F07">
        <w:rPr>
          <w:rFonts w:ascii="Fira Sans" w:hAnsi="Fira Sans"/>
          <w:b/>
          <w:sz w:val="19"/>
          <w:szCs w:val="19"/>
        </w:rPr>
        <w:t>mni</w:t>
      </w:r>
      <w:r w:rsidR="00F5686D" w:rsidRPr="004214D4">
        <w:rPr>
          <w:rFonts w:ascii="Fira Sans" w:hAnsi="Fira Sans"/>
          <w:b/>
          <w:sz w:val="19"/>
          <w:szCs w:val="19"/>
        </w:rPr>
        <w:t>ej od uzyskanej w 20</w:t>
      </w:r>
      <w:r w:rsidR="000C5F07">
        <w:rPr>
          <w:rFonts w:ascii="Fira Sans" w:hAnsi="Fira Sans"/>
          <w:b/>
          <w:sz w:val="19"/>
          <w:szCs w:val="19"/>
        </w:rPr>
        <w:t>20</w:t>
      </w:r>
      <w:r w:rsidRPr="004214D4">
        <w:rPr>
          <w:rFonts w:ascii="Fira Sans" w:hAnsi="Fira Sans"/>
          <w:b/>
          <w:sz w:val="19"/>
          <w:szCs w:val="19"/>
        </w:rPr>
        <w:t xml:space="preserve"> r.;</w:t>
      </w:r>
    </w:p>
    <w:p w14:paraId="16B24788" w14:textId="77777777" w:rsidR="00C26E52" w:rsidRPr="00C200A0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402" w:hanging="3402"/>
        <w:rPr>
          <w:rFonts w:ascii="Fira Sans" w:hAnsi="Fira Sans"/>
          <w:b/>
          <w:sz w:val="19"/>
          <w:szCs w:val="19"/>
        </w:rPr>
      </w:pPr>
      <w:r w:rsidRPr="00C200A0">
        <w:rPr>
          <w:rFonts w:ascii="Fira Sans" w:hAnsi="Fira Sans"/>
          <w:b/>
          <w:sz w:val="19"/>
          <w:szCs w:val="19"/>
        </w:rPr>
        <w:t>zbiory rzepaku</w:t>
      </w:r>
      <w:r w:rsidR="004214D4" w:rsidRPr="00C200A0">
        <w:rPr>
          <w:rFonts w:ascii="Fira Sans" w:hAnsi="Fira Sans"/>
          <w:b/>
          <w:sz w:val="19"/>
          <w:szCs w:val="19"/>
        </w:rPr>
        <w:t xml:space="preserve"> i rzepiku ocenia się na ok. </w:t>
      </w:r>
      <w:r w:rsidR="000C5F07">
        <w:rPr>
          <w:rFonts w:ascii="Fira Sans" w:hAnsi="Fira Sans"/>
          <w:b/>
          <w:sz w:val="19"/>
          <w:szCs w:val="19"/>
        </w:rPr>
        <w:t>3,2</w:t>
      </w:r>
      <w:r w:rsidR="00C200A0" w:rsidRPr="00C200A0">
        <w:rPr>
          <w:rFonts w:ascii="Fira Sans" w:hAnsi="Fira Sans"/>
          <w:b/>
          <w:sz w:val="19"/>
          <w:szCs w:val="19"/>
        </w:rPr>
        <w:t xml:space="preserve"> mln t, tj. </w:t>
      </w:r>
      <w:r w:rsidR="00C200A0" w:rsidRPr="005A2F79">
        <w:rPr>
          <w:rFonts w:ascii="Fira Sans" w:hAnsi="Fira Sans"/>
          <w:b/>
          <w:sz w:val="19"/>
          <w:szCs w:val="19"/>
        </w:rPr>
        <w:t xml:space="preserve">o około </w:t>
      </w:r>
      <w:r w:rsidR="005A2F79" w:rsidRPr="005A2F79">
        <w:rPr>
          <w:rFonts w:ascii="Fira Sans" w:hAnsi="Fira Sans"/>
          <w:b/>
          <w:sz w:val="19"/>
          <w:szCs w:val="19"/>
        </w:rPr>
        <w:t>2</w:t>
      </w:r>
      <w:r w:rsidRPr="005A2F79">
        <w:rPr>
          <w:rFonts w:ascii="Fira Sans" w:hAnsi="Fira Sans"/>
          <w:b/>
          <w:sz w:val="19"/>
          <w:szCs w:val="19"/>
        </w:rPr>
        <w:t>% więcej od zbiorów ubiegłorocznych;</w:t>
      </w:r>
    </w:p>
    <w:p w14:paraId="506EE042" w14:textId="77777777" w:rsidR="00C26E52" w:rsidRPr="00F94FF3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F94FF3">
        <w:rPr>
          <w:rFonts w:ascii="Fira Sans" w:hAnsi="Fira Sans"/>
          <w:b/>
          <w:sz w:val="19"/>
          <w:szCs w:val="19"/>
        </w:rPr>
        <w:t>zbiory ziemniaków</w:t>
      </w:r>
      <w:r w:rsidR="006770BC" w:rsidRPr="00F94FF3">
        <w:rPr>
          <w:rFonts w:ascii="Fira Sans" w:hAnsi="Fira Sans"/>
          <w:b/>
          <w:sz w:val="19"/>
          <w:szCs w:val="19"/>
        </w:rPr>
        <w:t xml:space="preserve"> szacuje się </w:t>
      </w:r>
      <w:r w:rsidR="005219C4" w:rsidRPr="00F94FF3">
        <w:rPr>
          <w:rFonts w:ascii="Fira Sans" w:hAnsi="Fira Sans"/>
          <w:b/>
          <w:sz w:val="19"/>
          <w:szCs w:val="19"/>
        </w:rPr>
        <w:t xml:space="preserve">na ok. </w:t>
      </w:r>
      <w:r w:rsidR="00B47F0F" w:rsidRPr="00F94FF3">
        <w:rPr>
          <w:rFonts w:ascii="Fira Sans" w:hAnsi="Fira Sans"/>
          <w:b/>
          <w:sz w:val="19"/>
          <w:szCs w:val="19"/>
        </w:rPr>
        <w:t>7,1</w:t>
      </w:r>
      <w:r w:rsidR="005219C4" w:rsidRPr="00F94FF3">
        <w:rPr>
          <w:rFonts w:ascii="Fira Sans" w:hAnsi="Fira Sans"/>
          <w:b/>
          <w:sz w:val="19"/>
          <w:szCs w:val="19"/>
        </w:rPr>
        <w:t xml:space="preserve"> mln t</w:t>
      </w:r>
      <w:r w:rsidR="006258C4">
        <w:rPr>
          <w:rFonts w:ascii="Fira Sans" w:hAnsi="Fira Sans"/>
          <w:b/>
          <w:sz w:val="19"/>
          <w:szCs w:val="19"/>
        </w:rPr>
        <w:t xml:space="preserve">, </w:t>
      </w:r>
      <w:r w:rsidR="005219C4" w:rsidRPr="00F94FF3">
        <w:rPr>
          <w:rFonts w:ascii="Fira Sans" w:hAnsi="Fira Sans"/>
          <w:b/>
          <w:sz w:val="19"/>
          <w:szCs w:val="19"/>
        </w:rPr>
        <w:t xml:space="preserve">tj. o około </w:t>
      </w:r>
      <w:r w:rsidR="00F94FF3" w:rsidRPr="00F94FF3">
        <w:rPr>
          <w:rFonts w:ascii="Fira Sans" w:hAnsi="Fira Sans"/>
          <w:b/>
          <w:sz w:val="19"/>
          <w:szCs w:val="19"/>
        </w:rPr>
        <w:t>1</w:t>
      </w:r>
      <w:r w:rsidR="005219C4" w:rsidRPr="00F94FF3">
        <w:rPr>
          <w:rFonts w:ascii="Fira Sans" w:hAnsi="Fira Sans"/>
          <w:b/>
          <w:sz w:val="19"/>
          <w:szCs w:val="19"/>
        </w:rPr>
        <w:t>0</w:t>
      </w:r>
      <w:r w:rsidR="006770BC" w:rsidRPr="00F94FF3">
        <w:rPr>
          <w:rFonts w:ascii="Fira Sans" w:hAnsi="Fira Sans"/>
          <w:b/>
          <w:sz w:val="19"/>
          <w:szCs w:val="19"/>
        </w:rPr>
        <w:t xml:space="preserve">% </w:t>
      </w:r>
      <w:r w:rsidR="00F94FF3" w:rsidRPr="00F94FF3">
        <w:rPr>
          <w:rFonts w:ascii="Fira Sans" w:hAnsi="Fira Sans"/>
          <w:b/>
          <w:sz w:val="19"/>
          <w:szCs w:val="19"/>
        </w:rPr>
        <w:t>mni</w:t>
      </w:r>
      <w:r w:rsidRPr="00F94FF3">
        <w:rPr>
          <w:rFonts w:ascii="Fira Sans" w:hAnsi="Fira Sans"/>
          <w:b/>
          <w:sz w:val="19"/>
          <w:szCs w:val="19"/>
        </w:rPr>
        <w:t>ej od zbiorów uzyskanych w roku ubiegłym;</w:t>
      </w:r>
    </w:p>
    <w:p w14:paraId="489E1220" w14:textId="77777777" w:rsidR="00C26E52" w:rsidRPr="009F6AF0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9F6AF0">
        <w:rPr>
          <w:rFonts w:ascii="Fira Sans" w:hAnsi="Fira Sans"/>
          <w:b/>
          <w:sz w:val="19"/>
          <w:szCs w:val="19"/>
        </w:rPr>
        <w:t xml:space="preserve">zbiory buraków </w:t>
      </w:r>
      <w:r w:rsidR="009F6AF0" w:rsidRPr="009F6AF0">
        <w:rPr>
          <w:rFonts w:ascii="Fira Sans" w:hAnsi="Fira Sans"/>
          <w:b/>
          <w:sz w:val="19"/>
          <w:szCs w:val="19"/>
        </w:rPr>
        <w:t>cukrowych ocenia się na ok. 1</w:t>
      </w:r>
      <w:r w:rsidR="000C5F07">
        <w:rPr>
          <w:rFonts w:ascii="Fira Sans" w:hAnsi="Fira Sans"/>
          <w:b/>
          <w:sz w:val="19"/>
          <w:szCs w:val="19"/>
        </w:rPr>
        <w:t>5</w:t>
      </w:r>
      <w:r w:rsidR="009F6AF0" w:rsidRPr="009F6AF0">
        <w:rPr>
          <w:rFonts w:ascii="Fira Sans" w:hAnsi="Fira Sans"/>
          <w:b/>
          <w:sz w:val="19"/>
          <w:szCs w:val="19"/>
        </w:rPr>
        <w:t xml:space="preserve">,5 mln t, tj. o około </w:t>
      </w:r>
      <w:r w:rsidR="00027431">
        <w:rPr>
          <w:rFonts w:ascii="Fira Sans" w:hAnsi="Fira Sans"/>
          <w:b/>
          <w:sz w:val="19"/>
          <w:szCs w:val="19"/>
        </w:rPr>
        <w:t>4</w:t>
      </w:r>
      <w:r w:rsidR="00597B2F" w:rsidRPr="009F6AF0">
        <w:rPr>
          <w:rFonts w:ascii="Fira Sans" w:hAnsi="Fira Sans"/>
          <w:b/>
          <w:sz w:val="19"/>
          <w:szCs w:val="19"/>
        </w:rPr>
        <w:t>% więce</w:t>
      </w:r>
      <w:r w:rsidRPr="009F6AF0">
        <w:rPr>
          <w:rFonts w:ascii="Fira Sans" w:hAnsi="Fira Sans"/>
          <w:b/>
          <w:sz w:val="19"/>
          <w:szCs w:val="19"/>
        </w:rPr>
        <w:t>j od pro</w:t>
      </w:r>
      <w:r w:rsidR="00597B2F" w:rsidRPr="009F6AF0">
        <w:rPr>
          <w:rFonts w:ascii="Fira Sans" w:hAnsi="Fira Sans"/>
          <w:b/>
          <w:sz w:val="19"/>
          <w:szCs w:val="19"/>
        </w:rPr>
        <w:t>dukcji uzyskanej w 20</w:t>
      </w:r>
      <w:r w:rsidR="000C5F07">
        <w:rPr>
          <w:rFonts w:ascii="Fira Sans" w:hAnsi="Fira Sans"/>
          <w:b/>
          <w:sz w:val="19"/>
          <w:szCs w:val="19"/>
        </w:rPr>
        <w:t>20</w:t>
      </w:r>
      <w:r w:rsidRPr="009F6AF0">
        <w:rPr>
          <w:rFonts w:ascii="Fira Sans" w:hAnsi="Fira Sans"/>
          <w:b/>
          <w:sz w:val="19"/>
          <w:szCs w:val="19"/>
        </w:rPr>
        <w:t xml:space="preserve"> r.;</w:t>
      </w:r>
    </w:p>
    <w:p w14:paraId="732A40C5" w14:textId="77777777" w:rsidR="00C26E52" w:rsidRPr="005335FF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5335FF">
        <w:rPr>
          <w:rFonts w:ascii="Fira Sans" w:hAnsi="Fira Sans"/>
          <w:b/>
          <w:sz w:val="19"/>
          <w:szCs w:val="19"/>
        </w:rPr>
        <w:t>produkcję warzyw gru</w:t>
      </w:r>
      <w:r w:rsidR="00EB3999" w:rsidRPr="005335FF">
        <w:rPr>
          <w:rFonts w:ascii="Fira Sans" w:hAnsi="Fira Sans"/>
          <w:b/>
          <w:sz w:val="19"/>
          <w:szCs w:val="19"/>
        </w:rPr>
        <w:t xml:space="preserve">ntowych ocenia się na blisko </w:t>
      </w:r>
      <w:r w:rsidR="00F74A35" w:rsidRPr="005335FF">
        <w:rPr>
          <w:rFonts w:ascii="Fira Sans" w:hAnsi="Fira Sans"/>
          <w:b/>
          <w:sz w:val="19"/>
          <w:szCs w:val="19"/>
        </w:rPr>
        <w:t>3,8</w:t>
      </w:r>
      <w:r w:rsidR="00EB3999" w:rsidRPr="005335FF">
        <w:rPr>
          <w:rFonts w:ascii="Fira Sans" w:hAnsi="Fira Sans"/>
          <w:b/>
          <w:sz w:val="19"/>
          <w:szCs w:val="19"/>
        </w:rPr>
        <w:t xml:space="preserve"> mln t, tj. o ok. </w:t>
      </w:r>
      <w:r w:rsidR="00F74A35" w:rsidRPr="005335FF">
        <w:rPr>
          <w:rFonts w:ascii="Fira Sans" w:hAnsi="Fira Sans"/>
          <w:b/>
          <w:sz w:val="19"/>
          <w:szCs w:val="19"/>
        </w:rPr>
        <w:t>1</w:t>
      </w:r>
      <w:r w:rsidR="00EB3999" w:rsidRPr="005335FF">
        <w:rPr>
          <w:rFonts w:ascii="Fira Sans" w:hAnsi="Fira Sans"/>
          <w:b/>
          <w:sz w:val="19"/>
          <w:szCs w:val="19"/>
        </w:rPr>
        <w:t xml:space="preserve">% </w:t>
      </w:r>
      <w:r w:rsidR="00F74A35" w:rsidRPr="005335FF">
        <w:rPr>
          <w:rFonts w:ascii="Fira Sans" w:hAnsi="Fira Sans"/>
          <w:b/>
          <w:sz w:val="19"/>
          <w:szCs w:val="19"/>
        </w:rPr>
        <w:t>mni</w:t>
      </w:r>
      <w:r w:rsidRPr="005335FF">
        <w:rPr>
          <w:rFonts w:ascii="Fira Sans" w:hAnsi="Fira Sans"/>
          <w:b/>
          <w:sz w:val="19"/>
          <w:szCs w:val="19"/>
        </w:rPr>
        <w:t>ej w porównaniu z rokiem poprzednim;</w:t>
      </w:r>
    </w:p>
    <w:p w14:paraId="3703BC07" w14:textId="77777777" w:rsidR="00C26E52" w:rsidRPr="005335FF" w:rsidRDefault="00C26E52" w:rsidP="00C26E52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5335FF">
        <w:rPr>
          <w:rFonts w:ascii="Fira Sans" w:hAnsi="Fira Sans"/>
          <w:b/>
          <w:sz w:val="19"/>
          <w:szCs w:val="19"/>
        </w:rPr>
        <w:t xml:space="preserve">przewiduje się, że zbiory </w:t>
      </w:r>
      <w:r w:rsidR="00EB3999" w:rsidRPr="005335FF">
        <w:rPr>
          <w:rFonts w:ascii="Fira Sans" w:hAnsi="Fira Sans"/>
          <w:b/>
          <w:sz w:val="19"/>
          <w:szCs w:val="19"/>
        </w:rPr>
        <w:t>owoców z drzew wyni</w:t>
      </w:r>
      <w:r w:rsidR="00A4203D" w:rsidRPr="005335FF">
        <w:rPr>
          <w:rFonts w:ascii="Fira Sans" w:hAnsi="Fira Sans"/>
          <w:b/>
          <w:sz w:val="19"/>
          <w:szCs w:val="19"/>
        </w:rPr>
        <w:t xml:space="preserve">osą ponad </w:t>
      </w:r>
      <w:r w:rsidR="00F74A35" w:rsidRPr="005335FF">
        <w:rPr>
          <w:rFonts w:ascii="Fira Sans" w:hAnsi="Fira Sans"/>
          <w:b/>
          <w:sz w:val="19"/>
          <w:szCs w:val="19"/>
        </w:rPr>
        <w:t>4,4</w:t>
      </w:r>
      <w:r w:rsidR="00AF2096" w:rsidRPr="005335FF">
        <w:rPr>
          <w:rFonts w:ascii="Fira Sans" w:hAnsi="Fira Sans"/>
          <w:b/>
          <w:sz w:val="19"/>
          <w:szCs w:val="19"/>
        </w:rPr>
        <w:t xml:space="preserve"> mln t, tj. o ok. </w:t>
      </w:r>
      <w:r w:rsidR="00F74A35" w:rsidRPr="005335FF">
        <w:rPr>
          <w:rFonts w:ascii="Fira Sans" w:hAnsi="Fira Sans"/>
          <w:b/>
          <w:sz w:val="19"/>
          <w:szCs w:val="19"/>
        </w:rPr>
        <w:t>13</w:t>
      </w:r>
      <w:r w:rsidR="00EB3999" w:rsidRPr="005335FF">
        <w:rPr>
          <w:rFonts w:ascii="Fira Sans" w:hAnsi="Fira Sans"/>
          <w:b/>
          <w:sz w:val="19"/>
          <w:szCs w:val="19"/>
        </w:rPr>
        <w:t>% więc</w:t>
      </w:r>
      <w:r w:rsidR="00086286" w:rsidRPr="005335FF">
        <w:rPr>
          <w:rFonts w:ascii="Fira Sans" w:hAnsi="Fira Sans"/>
          <w:b/>
          <w:sz w:val="19"/>
          <w:szCs w:val="19"/>
        </w:rPr>
        <w:t>ej od</w:t>
      </w:r>
      <w:r w:rsidRPr="005335FF">
        <w:rPr>
          <w:rFonts w:ascii="Fira Sans" w:hAnsi="Fira Sans"/>
          <w:b/>
          <w:sz w:val="19"/>
          <w:szCs w:val="19"/>
        </w:rPr>
        <w:t xml:space="preserve"> produkcji ubiegłorocznej;</w:t>
      </w:r>
    </w:p>
    <w:p w14:paraId="25513921" w14:textId="77777777" w:rsidR="00CE22BA" w:rsidRPr="005335FF" w:rsidRDefault="00C26E52" w:rsidP="00CE22BA">
      <w:pPr>
        <w:pStyle w:val="Tekstpodstawowywcity"/>
        <w:widowControl w:val="0"/>
        <w:numPr>
          <w:ilvl w:val="0"/>
          <w:numId w:val="11"/>
        </w:numPr>
        <w:spacing w:after="0" w:line="240" w:lineRule="exact"/>
        <w:ind w:left="357" w:hanging="357"/>
        <w:rPr>
          <w:rFonts w:ascii="Fira Sans" w:hAnsi="Fira Sans"/>
          <w:b/>
          <w:sz w:val="19"/>
          <w:szCs w:val="19"/>
        </w:rPr>
      </w:pPr>
      <w:r w:rsidRPr="005335FF">
        <w:rPr>
          <w:rFonts w:ascii="Fira Sans" w:hAnsi="Fira Sans"/>
          <w:b/>
          <w:sz w:val="19"/>
          <w:szCs w:val="19"/>
        </w:rPr>
        <w:t>zbiory owoców z krzewów owocowych i plantacji jagodowych szacuje się na</w:t>
      </w:r>
      <w:r w:rsidR="00F74A35" w:rsidRPr="005335FF">
        <w:rPr>
          <w:rFonts w:ascii="Fira Sans" w:hAnsi="Fira Sans"/>
          <w:b/>
          <w:sz w:val="19"/>
          <w:szCs w:val="19"/>
        </w:rPr>
        <w:t xml:space="preserve"> około</w:t>
      </w:r>
      <w:r w:rsidR="00405B76" w:rsidRPr="005335FF">
        <w:rPr>
          <w:rFonts w:ascii="Fira Sans" w:hAnsi="Fira Sans"/>
          <w:b/>
          <w:sz w:val="19"/>
          <w:szCs w:val="19"/>
        </w:rPr>
        <w:t xml:space="preserve"> 0,</w:t>
      </w:r>
      <w:r w:rsidR="00F74A35" w:rsidRPr="005335FF">
        <w:rPr>
          <w:rFonts w:ascii="Fira Sans" w:hAnsi="Fira Sans"/>
          <w:b/>
          <w:sz w:val="19"/>
          <w:szCs w:val="19"/>
        </w:rPr>
        <w:t>6</w:t>
      </w:r>
      <w:r w:rsidR="00405B76" w:rsidRPr="005335FF">
        <w:rPr>
          <w:rFonts w:ascii="Fira Sans" w:hAnsi="Fira Sans"/>
          <w:b/>
          <w:sz w:val="19"/>
          <w:szCs w:val="19"/>
        </w:rPr>
        <w:t xml:space="preserve"> mln t, tj. o ok. </w:t>
      </w:r>
      <w:r w:rsidR="00DC70E9">
        <w:rPr>
          <w:rFonts w:ascii="Fira Sans" w:hAnsi="Fira Sans"/>
          <w:b/>
          <w:sz w:val="19"/>
          <w:szCs w:val="19"/>
        </w:rPr>
        <w:t>2</w:t>
      </w:r>
      <w:r w:rsidR="00405B76" w:rsidRPr="005335FF">
        <w:rPr>
          <w:rFonts w:ascii="Fira Sans" w:hAnsi="Fira Sans"/>
          <w:b/>
          <w:sz w:val="19"/>
          <w:szCs w:val="19"/>
        </w:rPr>
        <w:t xml:space="preserve">% więcej od zbiorów </w:t>
      </w:r>
      <w:r w:rsidR="00750336">
        <w:rPr>
          <w:rFonts w:ascii="Fira Sans" w:hAnsi="Fira Sans"/>
          <w:b/>
          <w:sz w:val="19"/>
          <w:szCs w:val="19"/>
        </w:rPr>
        <w:t xml:space="preserve">w </w:t>
      </w:r>
      <w:r w:rsidR="00405B76" w:rsidRPr="005335FF">
        <w:rPr>
          <w:rFonts w:ascii="Fira Sans" w:hAnsi="Fira Sans"/>
          <w:b/>
          <w:sz w:val="19"/>
          <w:szCs w:val="19"/>
        </w:rPr>
        <w:t>20</w:t>
      </w:r>
      <w:r w:rsidR="00F74A35" w:rsidRPr="005335FF">
        <w:rPr>
          <w:rFonts w:ascii="Fira Sans" w:hAnsi="Fira Sans"/>
          <w:b/>
          <w:sz w:val="19"/>
          <w:szCs w:val="19"/>
        </w:rPr>
        <w:t>20</w:t>
      </w:r>
      <w:r w:rsidRPr="005335FF">
        <w:rPr>
          <w:rFonts w:ascii="Fira Sans" w:hAnsi="Fira Sans"/>
          <w:b/>
          <w:sz w:val="19"/>
          <w:szCs w:val="19"/>
        </w:rPr>
        <w:t xml:space="preserve"> r.</w:t>
      </w:r>
    </w:p>
    <w:p w14:paraId="38095FA3" w14:textId="77777777" w:rsidR="00FA3664" w:rsidRPr="00AF2096" w:rsidRDefault="00FA3664" w:rsidP="00CE22BA">
      <w:pPr>
        <w:pStyle w:val="Tekstpodstawowywcity"/>
        <w:widowControl w:val="0"/>
        <w:spacing w:after="0" w:line="240" w:lineRule="exact"/>
        <w:ind w:left="0"/>
        <w:rPr>
          <w:rFonts w:ascii="Fira Sans" w:hAnsi="Fira Sans"/>
          <w:b/>
          <w:sz w:val="19"/>
          <w:szCs w:val="19"/>
        </w:rPr>
      </w:pPr>
    </w:p>
    <w:p w14:paraId="5AA6AFFA" w14:textId="77777777" w:rsidR="00D1573D" w:rsidRPr="004049DF" w:rsidRDefault="00891BA7" w:rsidP="00CE22BA">
      <w:pPr>
        <w:pStyle w:val="Tekstpodstawowy"/>
        <w:widowControl w:val="0"/>
        <w:spacing w:before="240" w:after="0" w:line="240" w:lineRule="auto"/>
        <w:rPr>
          <w:rFonts w:ascii="Fira Sans" w:hAnsi="Fira Sans"/>
          <w:b/>
          <w:color w:val="FF0000"/>
          <w:sz w:val="12"/>
          <w:szCs w:val="12"/>
        </w:rPr>
      </w:pPr>
      <w:r w:rsidRPr="004049DF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448BAD83" wp14:editId="3D8C5002">
                <wp:simplePos x="0" y="0"/>
                <wp:positionH relativeFrom="page">
                  <wp:align>right</wp:align>
                </wp:positionH>
                <wp:positionV relativeFrom="paragraph">
                  <wp:posOffset>208280</wp:posOffset>
                </wp:positionV>
                <wp:extent cx="1696720" cy="1133475"/>
                <wp:effectExtent l="0" t="0" r="0" b="0"/>
                <wp:wrapTight wrapText="bothSides">
                  <wp:wrapPolygon edited="0">
                    <wp:start x="728" y="0"/>
                    <wp:lineTo x="728" y="21055"/>
                    <wp:lineTo x="20856" y="21055"/>
                    <wp:lineTo x="20856" y="0"/>
                    <wp:lineTo x="728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620E" w14:textId="77777777" w:rsidR="00330DBC" w:rsidRPr="001E4964" w:rsidRDefault="00330DBC" w:rsidP="00CD0406">
                            <w:pPr>
                              <w:pStyle w:val="tekstzboku"/>
                            </w:pPr>
                            <w:r w:rsidRPr="001E4964">
                              <w:t>Produkcję zbóż podstawowych z mieszanka</w:t>
                            </w:r>
                            <w:r>
                              <w:t>mi zbożowymi szacuje się na 27,0 mln t, tj. o około 6</w:t>
                            </w:r>
                            <w:r w:rsidRPr="001E4964">
                              <w:t xml:space="preserve">% </w:t>
                            </w:r>
                            <w:r>
                              <w:t>mni</w:t>
                            </w:r>
                            <w:r w:rsidRPr="001E4964">
                              <w:t>ej od uzyskanej w 20</w:t>
                            </w:r>
                            <w:r>
                              <w:t>20</w:t>
                            </w:r>
                            <w:r w:rsidRPr="001E4964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AD83" id="_x0000_s1029" type="#_x0000_t202" style="position:absolute;margin-left:82.4pt;margin-top:16.4pt;width:133.6pt;height:89.25pt;z-index:-2514831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" filled="f" stroked="f">
                <v:textbox>
                  <w:txbxContent>
                    <w:p w14:paraId="378D620E" w14:textId="77777777" w:rsidR="00330DBC" w:rsidRPr="001E4964" w:rsidRDefault="00330DBC" w:rsidP="00CD0406">
                      <w:pPr>
                        <w:pStyle w:val="tekstzboku"/>
                      </w:pPr>
                      <w:r w:rsidRPr="001E4964">
                        <w:t>Produkcję zbóż podstawowych z mieszanka</w:t>
                      </w:r>
                      <w:r>
                        <w:t>mi zbożowymi szacuje się na 27,0 mln t, tj. o około 6</w:t>
                      </w:r>
                      <w:r w:rsidRPr="001E4964">
                        <w:t xml:space="preserve">% </w:t>
                      </w:r>
                      <w:r>
                        <w:t>mni</w:t>
                      </w:r>
                      <w:r w:rsidRPr="001E4964">
                        <w:t>ej od uzyskanej w 20</w:t>
                      </w:r>
                      <w:r>
                        <w:t>20</w:t>
                      </w:r>
                      <w:r w:rsidRPr="001E4964">
                        <w:t xml:space="preserve">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E22BA" w:rsidRPr="00CC5370">
        <w:rPr>
          <w:rFonts w:ascii="Fira Sans" w:hAnsi="Fira Sans"/>
          <w:b/>
          <w:color w:val="002777"/>
          <w:sz w:val="19"/>
          <w:szCs w:val="19"/>
        </w:rPr>
        <w:t>Zboża</w:t>
      </w:r>
    </w:p>
    <w:p w14:paraId="47B9F9C3" w14:textId="77777777" w:rsidR="006F460D" w:rsidRPr="005D0260" w:rsidRDefault="00AF4BD9" w:rsidP="0030227A">
      <w:pPr>
        <w:pStyle w:val="Tekstpodstawowy"/>
        <w:spacing w:before="120"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Zbiory zbóż</w:t>
      </w:r>
      <w:r w:rsidR="005D0260" w:rsidRPr="005D0260">
        <w:rPr>
          <w:rFonts w:ascii="Fira Sans" w:hAnsi="Fira Sans"/>
          <w:sz w:val="19"/>
          <w:szCs w:val="19"/>
        </w:rPr>
        <w:t xml:space="preserve"> powszechnie prowadzono</w:t>
      </w:r>
      <w:r w:rsidR="000E57B8" w:rsidRPr="005D0260">
        <w:rPr>
          <w:rFonts w:ascii="Fira Sans" w:hAnsi="Fira Sans"/>
          <w:sz w:val="19"/>
          <w:szCs w:val="19"/>
        </w:rPr>
        <w:t xml:space="preserve"> w pierwszej i drugiej dekadzie sierpnia. </w:t>
      </w:r>
      <w:r w:rsidR="0030227A" w:rsidRPr="00237C65">
        <w:rPr>
          <w:rFonts w:ascii="Fira Sans" w:hAnsi="Fira Sans"/>
          <w:sz w:val="19"/>
          <w:szCs w:val="19"/>
        </w:rPr>
        <w:t>Notowane w sierpniu opady deszczu uniemożliwiały sprawne przeprowadzanie prac</w:t>
      </w:r>
      <w:r w:rsidR="0030227A">
        <w:rPr>
          <w:rFonts w:ascii="Fira Sans" w:hAnsi="Fira Sans"/>
          <w:sz w:val="19"/>
          <w:szCs w:val="19"/>
        </w:rPr>
        <w:t xml:space="preserve"> żniwnych</w:t>
      </w:r>
      <w:r w:rsidR="0030227A" w:rsidRPr="00237C65">
        <w:rPr>
          <w:rFonts w:ascii="Fira Sans" w:hAnsi="Fira Sans"/>
          <w:sz w:val="19"/>
          <w:szCs w:val="19"/>
        </w:rPr>
        <w:t>.</w:t>
      </w:r>
      <w:r w:rsidR="0030227A">
        <w:rPr>
          <w:rFonts w:ascii="Fira Sans" w:hAnsi="Fira Sans"/>
          <w:sz w:val="19"/>
          <w:szCs w:val="19"/>
        </w:rPr>
        <w:t xml:space="preserve"> </w:t>
      </w:r>
      <w:r w:rsidR="000E57B8" w:rsidRPr="005D0260">
        <w:rPr>
          <w:rFonts w:ascii="Fira Sans" w:hAnsi="Fira Sans"/>
          <w:sz w:val="19"/>
          <w:szCs w:val="19"/>
        </w:rPr>
        <w:t>Do końca sierpnia na obszarze</w:t>
      </w:r>
      <w:r w:rsidR="0030227A">
        <w:rPr>
          <w:rFonts w:ascii="Fira Sans" w:hAnsi="Fira Sans"/>
          <w:sz w:val="19"/>
          <w:szCs w:val="19"/>
        </w:rPr>
        <w:t xml:space="preserve"> prawie</w:t>
      </w:r>
      <w:r w:rsidR="000E57B8" w:rsidRPr="005D0260">
        <w:rPr>
          <w:rFonts w:ascii="Fira Sans" w:hAnsi="Fira Sans"/>
          <w:sz w:val="19"/>
          <w:szCs w:val="19"/>
        </w:rPr>
        <w:t xml:space="preserve"> całego kraju zakończono żniwa zbóż ozimych i jarych</w:t>
      </w:r>
      <w:r w:rsidR="0030227A" w:rsidRPr="00237C65">
        <w:rPr>
          <w:rFonts w:ascii="Fira Sans" w:hAnsi="Fira Sans"/>
          <w:sz w:val="19"/>
          <w:szCs w:val="19"/>
        </w:rPr>
        <w:t xml:space="preserve">, chociaż z informacji uzyskanych od terenowych rzeczoznawców GUS wynika, że lokalnie zboża zbierano jeszcze na początku września. </w:t>
      </w:r>
    </w:p>
    <w:p w14:paraId="44AF95EA" w14:textId="77777777" w:rsidR="006F460D" w:rsidRDefault="006F460D" w:rsidP="002D2F2B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7801CC">
        <w:rPr>
          <w:rFonts w:ascii="Fira Sans" w:hAnsi="Fira Sans"/>
          <w:sz w:val="19"/>
          <w:szCs w:val="19"/>
        </w:rPr>
        <w:t>Na podst</w:t>
      </w:r>
      <w:r w:rsidR="00F446E7">
        <w:rPr>
          <w:rFonts w:ascii="Fira Sans" w:hAnsi="Fira Sans"/>
          <w:sz w:val="19"/>
          <w:szCs w:val="19"/>
        </w:rPr>
        <w:t>awie prowadzonych szacunków,</w:t>
      </w:r>
      <w:r w:rsidRPr="007801CC">
        <w:rPr>
          <w:rFonts w:ascii="Fira Sans" w:hAnsi="Fira Sans"/>
          <w:sz w:val="19"/>
          <w:szCs w:val="19"/>
        </w:rPr>
        <w:t xml:space="preserve"> ocenia się, że powierzchnia uprawy zbóż ogółem w 202</w:t>
      </w:r>
      <w:r w:rsidR="005E4B1E">
        <w:rPr>
          <w:rFonts w:ascii="Fira Sans" w:hAnsi="Fira Sans"/>
          <w:sz w:val="19"/>
          <w:szCs w:val="19"/>
        </w:rPr>
        <w:t>1</w:t>
      </w:r>
      <w:r w:rsidRPr="007801CC">
        <w:rPr>
          <w:rFonts w:ascii="Fira Sans" w:hAnsi="Fira Sans"/>
          <w:sz w:val="19"/>
          <w:szCs w:val="19"/>
        </w:rPr>
        <w:t xml:space="preserve"> r. wyniosła </w:t>
      </w:r>
      <w:r w:rsidR="009B6DC4">
        <w:rPr>
          <w:rFonts w:ascii="Fira Sans" w:hAnsi="Fira Sans"/>
          <w:sz w:val="19"/>
          <w:szCs w:val="19"/>
        </w:rPr>
        <w:t>blisko</w:t>
      </w:r>
      <w:r w:rsidRPr="007801CC">
        <w:rPr>
          <w:rFonts w:ascii="Fira Sans" w:hAnsi="Fira Sans"/>
          <w:sz w:val="19"/>
          <w:szCs w:val="19"/>
        </w:rPr>
        <w:t xml:space="preserve"> 7,</w:t>
      </w:r>
      <w:r w:rsidR="005E4B1E">
        <w:rPr>
          <w:rFonts w:ascii="Fira Sans" w:hAnsi="Fira Sans"/>
          <w:sz w:val="19"/>
          <w:szCs w:val="19"/>
        </w:rPr>
        <w:t>5</w:t>
      </w:r>
      <w:r w:rsidRPr="007801CC">
        <w:rPr>
          <w:rFonts w:ascii="Fira Sans" w:hAnsi="Fira Sans"/>
          <w:sz w:val="19"/>
          <w:szCs w:val="19"/>
        </w:rPr>
        <w:t xml:space="preserve"> mln ha, w tym powierzchnia zasiewów zbóż podstawowych z mieszankami zbożow</w:t>
      </w:r>
      <w:r w:rsidR="002D2F2B">
        <w:rPr>
          <w:rFonts w:ascii="Fira Sans" w:hAnsi="Fira Sans"/>
          <w:sz w:val="19"/>
          <w:szCs w:val="19"/>
        </w:rPr>
        <w:t xml:space="preserve">ymi - około </w:t>
      </w:r>
      <w:r w:rsidR="005E4B1E">
        <w:rPr>
          <w:rFonts w:ascii="Fira Sans" w:hAnsi="Fira Sans"/>
          <w:sz w:val="19"/>
          <w:szCs w:val="19"/>
        </w:rPr>
        <w:t>6,3</w:t>
      </w:r>
      <w:r w:rsidR="002D2F2B">
        <w:rPr>
          <w:rFonts w:ascii="Fira Sans" w:hAnsi="Fira Sans"/>
          <w:sz w:val="19"/>
          <w:szCs w:val="19"/>
        </w:rPr>
        <w:t xml:space="preserve"> mln ha, z tego:</w:t>
      </w:r>
    </w:p>
    <w:p w14:paraId="1F171750" w14:textId="77777777"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>pszenicy około 2,</w:t>
      </w:r>
      <w:r w:rsidR="00A77EA9">
        <w:rPr>
          <w:rFonts w:ascii="Fira Sans" w:hAnsi="Fira Sans"/>
          <w:sz w:val="19"/>
          <w:szCs w:val="19"/>
        </w:rPr>
        <w:t>4</w:t>
      </w:r>
      <w:r w:rsidRPr="005B052E">
        <w:rPr>
          <w:rFonts w:ascii="Fira Sans" w:hAnsi="Fira Sans"/>
          <w:sz w:val="19"/>
          <w:szCs w:val="19"/>
        </w:rPr>
        <w:t xml:space="preserve"> mln ha,</w:t>
      </w:r>
    </w:p>
    <w:p w14:paraId="53E621B7" w14:textId="77777777" w:rsidR="00D1573D" w:rsidRPr="005B052E" w:rsidRDefault="00AD5817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żyta około 0,</w:t>
      </w:r>
      <w:r w:rsidR="00A77EA9">
        <w:rPr>
          <w:rFonts w:ascii="Fira Sans" w:hAnsi="Fira Sans"/>
          <w:sz w:val="19"/>
          <w:szCs w:val="19"/>
        </w:rPr>
        <w:t>8</w:t>
      </w:r>
      <w:r w:rsidR="00D1573D" w:rsidRPr="005B052E">
        <w:rPr>
          <w:rFonts w:ascii="Fira Sans" w:hAnsi="Fira Sans"/>
          <w:sz w:val="19"/>
          <w:szCs w:val="19"/>
        </w:rPr>
        <w:t xml:space="preserve"> mln ha, </w:t>
      </w:r>
    </w:p>
    <w:p w14:paraId="3EA85886" w14:textId="77777777"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 xml:space="preserve">jęczmienia około </w:t>
      </w:r>
      <w:r w:rsidR="00A77EA9">
        <w:rPr>
          <w:rFonts w:ascii="Fira Sans" w:hAnsi="Fira Sans"/>
          <w:sz w:val="19"/>
          <w:szCs w:val="19"/>
        </w:rPr>
        <w:t>0,7</w:t>
      </w:r>
      <w:r w:rsidRPr="005B052E">
        <w:rPr>
          <w:rFonts w:ascii="Fira Sans" w:hAnsi="Fira Sans"/>
          <w:sz w:val="19"/>
          <w:szCs w:val="19"/>
        </w:rPr>
        <w:t xml:space="preserve"> mln ha, </w:t>
      </w:r>
    </w:p>
    <w:p w14:paraId="5B58EDDC" w14:textId="77777777"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 xml:space="preserve">owsa około 0,5 mln ha, </w:t>
      </w:r>
    </w:p>
    <w:p w14:paraId="7DAA0150" w14:textId="77777777"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>pszenżyta około 1,3 mln ha,</w:t>
      </w:r>
    </w:p>
    <w:p w14:paraId="7E014595" w14:textId="77777777" w:rsidR="00D1573D" w:rsidRPr="005B052E" w:rsidRDefault="00D1573D" w:rsidP="00E24FF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5B052E">
        <w:rPr>
          <w:rFonts w:ascii="Fira Sans" w:hAnsi="Fira Sans"/>
          <w:sz w:val="19"/>
          <w:szCs w:val="19"/>
        </w:rPr>
        <w:t xml:space="preserve">mieszanek zbożowych około </w:t>
      </w:r>
      <w:r w:rsidR="00A77EA9">
        <w:rPr>
          <w:rFonts w:ascii="Fira Sans" w:hAnsi="Fira Sans"/>
          <w:sz w:val="19"/>
          <w:szCs w:val="19"/>
        </w:rPr>
        <w:t>0,7</w:t>
      </w:r>
      <w:r w:rsidRPr="005B052E">
        <w:rPr>
          <w:rFonts w:ascii="Fira Sans" w:hAnsi="Fira Sans"/>
          <w:sz w:val="19"/>
          <w:szCs w:val="19"/>
        </w:rPr>
        <w:t xml:space="preserve"> mln ha.</w:t>
      </w:r>
    </w:p>
    <w:p w14:paraId="11D75826" w14:textId="77777777" w:rsidR="00C70304" w:rsidRPr="001E4964" w:rsidRDefault="00C70304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Szacuje się, że pl</w:t>
      </w:r>
      <w:r w:rsidR="00CB481E" w:rsidRPr="001E4964">
        <w:rPr>
          <w:rFonts w:ascii="Fira Sans" w:hAnsi="Fira Sans"/>
          <w:sz w:val="19"/>
          <w:szCs w:val="19"/>
        </w:rPr>
        <w:t>ony zbóż ogółem wyniosą ok</w:t>
      </w:r>
      <w:r w:rsidR="00AD5817">
        <w:rPr>
          <w:rFonts w:ascii="Fira Sans" w:hAnsi="Fira Sans"/>
          <w:sz w:val="19"/>
          <w:szCs w:val="19"/>
        </w:rPr>
        <w:t>. 4</w:t>
      </w:r>
      <w:r w:rsidR="006E4E5F">
        <w:rPr>
          <w:rFonts w:ascii="Fira Sans" w:hAnsi="Fira Sans"/>
          <w:sz w:val="19"/>
          <w:szCs w:val="19"/>
        </w:rPr>
        <w:t>6</w:t>
      </w:r>
      <w:r w:rsidR="00AD5817">
        <w:rPr>
          <w:rFonts w:ascii="Fira Sans" w:hAnsi="Fira Sans"/>
          <w:sz w:val="19"/>
          <w:szCs w:val="19"/>
        </w:rPr>
        <w:t>,5</w:t>
      </w:r>
      <w:r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Pr="001E4964">
        <w:rPr>
          <w:rFonts w:ascii="Fira Sans" w:hAnsi="Fira Sans"/>
          <w:sz w:val="19"/>
          <w:szCs w:val="19"/>
        </w:rPr>
        <w:t>dt</w:t>
      </w:r>
      <w:proofErr w:type="spellEnd"/>
      <w:r w:rsidRPr="001E4964">
        <w:rPr>
          <w:rFonts w:ascii="Fira Sans" w:hAnsi="Fira Sans"/>
          <w:sz w:val="19"/>
          <w:szCs w:val="19"/>
        </w:rPr>
        <w:t>/ha,</w:t>
      </w:r>
      <w:r w:rsidR="00AD5817">
        <w:rPr>
          <w:rFonts w:ascii="Fira Sans" w:hAnsi="Fira Sans"/>
          <w:sz w:val="19"/>
          <w:szCs w:val="19"/>
        </w:rPr>
        <w:t xml:space="preserve"> tj. o </w:t>
      </w:r>
      <w:r w:rsidR="006E4E5F">
        <w:rPr>
          <w:rFonts w:ascii="Fira Sans" w:hAnsi="Fira Sans"/>
          <w:sz w:val="19"/>
          <w:szCs w:val="19"/>
        </w:rPr>
        <w:t>1,4</w:t>
      </w:r>
      <w:r w:rsidR="00AD5817">
        <w:rPr>
          <w:rFonts w:ascii="Fira Sans" w:hAnsi="Fira Sans"/>
          <w:sz w:val="19"/>
          <w:szCs w:val="19"/>
        </w:rPr>
        <w:t xml:space="preserve"> </w:t>
      </w:r>
      <w:proofErr w:type="spellStart"/>
      <w:r w:rsidR="00AD5817">
        <w:rPr>
          <w:rFonts w:ascii="Fira Sans" w:hAnsi="Fira Sans"/>
          <w:sz w:val="19"/>
          <w:szCs w:val="19"/>
        </w:rPr>
        <w:t>dt</w:t>
      </w:r>
      <w:proofErr w:type="spellEnd"/>
      <w:r w:rsidR="00AD5817">
        <w:rPr>
          <w:rFonts w:ascii="Fira Sans" w:hAnsi="Fira Sans"/>
          <w:sz w:val="19"/>
          <w:szCs w:val="19"/>
        </w:rPr>
        <w:t xml:space="preserve">/ha (o </w:t>
      </w:r>
      <w:r w:rsidR="006E4E5F">
        <w:rPr>
          <w:rFonts w:ascii="Fira Sans" w:hAnsi="Fira Sans"/>
          <w:sz w:val="19"/>
          <w:szCs w:val="19"/>
        </w:rPr>
        <w:t>3</w:t>
      </w:r>
      <w:r w:rsidRPr="001E4964">
        <w:rPr>
          <w:rFonts w:ascii="Fira Sans" w:hAnsi="Fira Sans"/>
          <w:sz w:val="19"/>
          <w:szCs w:val="19"/>
        </w:rPr>
        <w:t xml:space="preserve">%) </w:t>
      </w:r>
      <w:r w:rsidR="006E4E5F">
        <w:rPr>
          <w:rFonts w:ascii="Fira Sans" w:hAnsi="Fira Sans"/>
          <w:sz w:val="19"/>
          <w:szCs w:val="19"/>
        </w:rPr>
        <w:t>mni</w:t>
      </w:r>
      <w:r w:rsidRPr="001E4964">
        <w:rPr>
          <w:rFonts w:ascii="Fira Sans" w:hAnsi="Fira Sans"/>
          <w:sz w:val="19"/>
          <w:szCs w:val="19"/>
        </w:rPr>
        <w:t>ej w porównaniu z ubiegłorocznymi, a plony zbóż podstawowych z mi</w:t>
      </w:r>
      <w:r w:rsidR="00AD5817">
        <w:rPr>
          <w:rFonts w:ascii="Fira Sans" w:hAnsi="Fira Sans"/>
          <w:sz w:val="19"/>
          <w:szCs w:val="19"/>
        </w:rPr>
        <w:t>eszankami zbożowymi wyniosą 4</w:t>
      </w:r>
      <w:r w:rsidR="006E4E5F">
        <w:rPr>
          <w:rFonts w:ascii="Fira Sans" w:hAnsi="Fira Sans"/>
          <w:sz w:val="19"/>
          <w:szCs w:val="19"/>
        </w:rPr>
        <w:t>2,6</w:t>
      </w:r>
      <w:r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Pr="001E4964">
        <w:rPr>
          <w:rFonts w:ascii="Fira Sans" w:hAnsi="Fira Sans"/>
          <w:sz w:val="19"/>
          <w:szCs w:val="19"/>
        </w:rPr>
        <w:t>dt</w:t>
      </w:r>
      <w:proofErr w:type="spellEnd"/>
      <w:r w:rsidRPr="001E4964">
        <w:rPr>
          <w:rFonts w:ascii="Fira Sans" w:hAnsi="Fira Sans"/>
          <w:sz w:val="19"/>
          <w:szCs w:val="19"/>
        </w:rPr>
        <w:t>/ha, tj. w stosunku</w:t>
      </w:r>
      <w:r w:rsidR="00AD5817">
        <w:rPr>
          <w:rFonts w:ascii="Fira Sans" w:hAnsi="Fira Sans"/>
          <w:sz w:val="19"/>
          <w:szCs w:val="19"/>
        </w:rPr>
        <w:t xml:space="preserve"> do ubiegłorocznych </w:t>
      </w:r>
      <w:r w:rsidR="006E4E5F">
        <w:rPr>
          <w:rFonts w:ascii="Fira Sans" w:hAnsi="Fira Sans"/>
          <w:sz w:val="19"/>
          <w:szCs w:val="19"/>
        </w:rPr>
        <w:t>mni</w:t>
      </w:r>
      <w:r w:rsidR="00AD5817">
        <w:rPr>
          <w:rFonts w:ascii="Fira Sans" w:hAnsi="Fira Sans"/>
          <w:sz w:val="19"/>
          <w:szCs w:val="19"/>
        </w:rPr>
        <w:t xml:space="preserve">ej o </w:t>
      </w:r>
      <w:r w:rsidR="006E4E5F">
        <w:rPr>
          <w:rFonts w:ascii="Fira Sans" w:hAnsi="Fira Sans"/>
          <w:sz w:val="19"/>
          <w:szCs w:val="19"/>
        </w:rPr>
        <w:t>2,2</w:t>
      </w:r>
      <w:r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Pr="001E4964">
        <w:rPr>
          <w:rFonts w:ascii="Fira Sans" w:hAnsi="Fira Sans"/>
          <w:sz w:val="19"/>
          <w:szCs w:val="19"/>
        </w:rPr>
        <w:t>dt</w:t>
      </w:r>
      <w:proofErr w:type="spellEnd"/>
      <w:r w:rsidRPr="001E4964">
        <w:rPr>
          <w:rFonts w:ascii="Fira Sans" w:hAnsi="Fira Sans"/>
          <w:sz w:val="19"/>
          <w:szCs w:val="19"/>
        </w:rPr>
        <w:t xml:space="preserve">/ha </w:t>
      </w:r>
      <w:r w:rsidR="00CB481E" w:rsidRPr="001E4964">
        <w:rPr>
          <w:rFonts w:ascii="Fira Sans" w:hAnsi="Fira Sans"/>
          <w:sz w:val="19"/>
          <w:szCs w:val="19"/>
        </w:rPr>
        <w:t xml:space="preserve">(o </w:t>
      </w:r>
      <w:r w:rsidR="006E4E5F">
        <w:rPr>
          <w:rFonts w:ascii="Fira Sans" w:hAnsi="Fira Sans"/>
          <w:sz w:val="19"/>
          <w:szCs w:val="19"/>
        </w:rPr>
        <w:t>5</w:t>
      </w:r>
      <w:r w:rsidR="00154D05" w:rsidRPr="001E4964">
        <w:rPr>
          <w:rFonts w:ascii="Fira Sans" w:hAnsi="Fira Sans"/>
          <w:sz w:val="19"/>
          <w:szCs w:val="19"/>
        </w:rPr>
        <w:t>%).</w:t>
      </w:r>
    </w:p>
    <w:p w14:paraId="0D5D5664" w14:textId="77777777" w:rsidR="00D1573D" w:rsidRPr="001E4964" w:rsidRDefault="00D1573D" w:rsidP="00D1573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Plony zbóż ozimych łącznie z ozimymi mieszan</w:t>
      </w:r>
      <w:r w:rsidR="00C70304" w:rsidRPr="001E4964">
        <w:rPr>
          <w:rFonts w:ascii="Fira Sans" w:hAnsi="Fira Sans"/>
          <w:sz w:val="19"/>
          <w:szCs w:val="19"/>
        </w:rPr>
        <w:t>kami zbożowymi oszacowano</w:t>
      </w:r>
      <w:r w:rsidR="00AD5817">
        <w:rPr>
          <w:rFonts w:ascii="Fira Sans" w:hAnsi="Fira Sans"/>
          <w:sz w:val="19"/>
          <w:szCs w:val="19"/>
        </w:rPr>
        <w:t xml:space="preserve"> na 4</w:t>
      </w:r>
      <w:r w:rsidR="002F173B">
        <w:rPr>
          <w:rFonts w:ascii="Fira Sans" w:hAnsi="Fira Sans"/>
          <w:sz w:val="19"/>
          <w:szCs w:val="19"/>
        </w:rPr>
        <w:t>5,7</w:t>
      </w:r>
      <w:r w:rsidR="00AD5817">
        <w:rPr>
          <w:rFonts w:ascii="Fira Sans" w:hAnsi="Fira Sans"/>
          <w:sz w:val="19"/>
          <w:szCs w:val="19"/>
        </w:rPr>
        <w:t> </w:t>
      </w:r>
      <w:proofErr w:type="spellStart"/>
      <w:r w:rsidR="00AD5817">
        <w:rPr>
          <w:rFonts w:ascii="Fira Sans" w:hAnsi="Fira Sans"/>
          <w:sz w:val="19"/>
          <w:szCs w:val="19"/>
        </w:rPr>
        <w:t>dt</w:t>
      </w:r>
      <w:proofErr w:type="spellEnd"/>
      <w:r w:rsidR="00AD5817">
        <w:rPr>
          <w:rFonts w:ascii="Fira Sans" w:hAnsi="Fira Sans"/>
          <w:sz w:val="19"/>
          <w:szCs w:val="19"/>
        </w:rPr>
        <w:t xml:space="preserve">/ha, tj. o </w:t>
      </w:r>
      <w:r w:rsidR="002F173B">
        <w:rPr>
          <w:rFonts w:ascii="Fira Sans" w:hAnsi="Fira Sans"/>
          <w:sz w:val="19"/>
          <w:szCs w:val="19"/>
        </w:rPr>
        <w:t>2,0</w:t>
      </w:r>
      <w:r w:rsidR="00DD0015" w:rsidRPr="001E4964">
        <w:rPr>
          <w:rFonts w:ascii="Fira Sans" w:hAnsi="Fira Sans"/>
          <w:sz w:val="19"/>
          <w:szCs w:val="19"/>
        </w:rPr>
        <w:t xml:space="preserve"> </w:t>
      </w:r>
      <w:proofErr w:type="spellStart"/>
      <w:r w:rsidR="00DD0015" w:rsidRPr="001E4964">
        <w:rPr>
          <w:rFonts w:ascii="Fira Sans" w:hAnsi="Fira Sans"/>
          <w:sz w:val="19"/>
          <w:szCs w:val="19"/>
        </w:rPr>
        <w:t>dt</w:t>
      </w:r>
      <w:proofErr w:type="spellEnd"/>
      <w:r w:rsidR="00DD0015" w:rsidRPr="001E4964">
        <w:rPr>
          <w:rFonts w:ascii="Fira Sans" w:hAnsi="Fira Sans"/>
          <w:sz w:val="19"/>
          <w:szCs w:val="19"/>
        </w:rPr>
        <w:t xml:space="preserve">/ha (o </w:t>
      </w:r>
      <w:r w:rsidR="002F173B">
        <w:rPr>
          <w:rFonts w:ascii="Fira Sans" w:hAnsi="Fira Sans"/>
          <w:sz w:val="19"/>
          <w:szCs w:val="19"/>
        </w:rPr>
        <w:t>4</w:t>
      </w:r>
      <w:r w:rsidRPr="001E4964">
        <w:rPr>
          <w:rFonts w:ascii="Fira Sans" w:hAnsi="Fira Sans"/>
          <w:sz w:val="19"/>
          <w:szCs w:val="19"/>
        </w:rPr>
        <w:t xml:space="preserve">%) </w:t>
      </w:r>
      <w:r w:rsidR="002F173B">
        <w:rPr>
          <w:rFonts w:ascii="Fira Sans" w:hAnsi="Fira Sans"/>
          <w:sz w:val="19"/>
          <w:szCs w:val="19"/>
        </w:rPr>
        <w:t>mni</w:t>
      </w:r>
      <w:r w:rsidRPr="001E4964">
        <w:rPr>
          <w:rFonts w:ascii="Fira Sans" w:hAnsi="Fira Sans"/>
          <w:sz w:val="19"/>
          <w:szCs w:val="19"/>
        </w:rPr>
        <w:t>ej od plonów z roku ubiegłego.</w:t>
      </w:r>
    </w:p>
    <w:p w14:paraId="50C7F0BA" w14:textId="77777777" w:rsidR="004B7D58" w:rsidRPr="0034472D" w:rsidRDefault="00D1573D" w:rsidP="0034472D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Plony zbóż jarych łącznie z jarymi mieszan</w:t>
      </w:r>
      <w:r w:rsidR="00C70304" w:rsidRPr="001E4964">
        <w:rPr>
          <w:rFonts w:ascii="Fira Sans" w:hAnsi="Fira Sans"/>
          <w:sz w:val="19"/>
          <w:szCs w:val="19"/>
        </w:rPr>
        <w:t>kami zbożowymi oszacowano</w:t>
      </w:r>
      <w:r w:rsidR="00CB6D88">
        <w:rPr>
          <w:rFonts w:ascii="Fira Sans" w:hAnsi="Fira Sans"/>
          <w:sz w:val="19"/>
          <w:szCs w:val="19"/>
        </w:rPr>
        <w:t xml:space="preserve"> na 34,</w:t>
      </w:r>
      <w:r w:rsidR="002F173B">
        <w:rPr>
          <w:rFonts w:ascii="Fira Sans" w:hAnsi="Fira Sans"/>
          <w:sz w:val="19"/>
          <w:szCs w:val="19"/>
        </w:rPr>
        <w:t>7</w:t>
      </w:r>
      <w:r w:rsidR="00CB6D88">
        <w:rPr>
          <w:rFonts w:ascii="Fira Sans" w:hAnsi="Fira Sans"/>
          <w:sz w:val="19"/>
          <w:szCs w:val="19"/>
        </w:rPr>
        <w:t xml:space="preserve"> </w:t>
      </w:r>
      <w:proofErr w:type="spellStart"/>
      <w:r w:rsidR="00CB6D88">
        <w:rPr>
          <w:rFonts w:ascii="Fira Sans" w:hAnsi="Fira Sans"/>
          <w:sz w:val="19"/>
          <w:szCs w:val="19"/>
        </w:rPr>
        <w:t>dt</w:t>
      </w:r>
      <w:proofErr w:type="spellEnd"/>
      <w:r w:rsidR="00CB6D88">
        <w:rPr>
          <w:rFonts w:ascii="Fira Sans" w:hAnsi="Fira Sans"/>
          <w:sz w:val="19"/>
          <w:szCs w:val="19"/>
        </w:rPr>
        <w:t xml:space="preserve">/ha, tj. o </w:t>
      </w:r>
      <w:r w:rsidR="002F173B">
        <w:rPr>
          <w:rFonts w:ascii="Fira Sans" w:hAnsi="Fira Sans"/>
          <w:sz w:val="19"/>
          <w:szCs w:val="19"/>
        </w:rPr>
        <w:t>1</w:t>
      </w:r>
      <w:r w:rsidR="00CB6D88">
        <w:rPr>
          <w:rFonts w:ascii="Fira Sans" w:hAnsi="Fira Sans"/>
          <w:sz w:val="19"/>
          <w:szCs w:val="19"/>
        </w:rPr>
        <w:t>,6 </w:t>
      </w:r>
      <w:proofErr w:type="spellStart"/>
      <w:r w:rsidR="00CB6D88">
        <w:rPr>
          <w:rFonts w:ascii="Fira Sans" w:hAnsi="Fira Sans"/>
          <w:sz w:val="19"/>
          <w:szCs w:val="19"/>
        </w:rPr>
        <w:t>dt</w:t>
      </w:r>
      <w:proofErr w:type="spellEnd"/>
      <w:r w:rsidR="00CB6D88">
        <w:rPr>
          <w:rFonts w:ascii="Fira Sans" w:hAnsi="Fira Sans"/>
          <w:sz w:val="19"/>
          <w:szCs w:val="19"/>
        </w:rPr>
        <w:t xml:space="preserve">/ha (o </w:t>
      </w:r>
      <w:r w:rsidR="002F173B">
        <w:rPr>
          <w:rFonts w:ascii="Fira Sans" w:hAnsi="Fira Sans"/>
          <w:sz w:val="19"/>
          <w:szCs w:val="19"/>
        </w:rPr>
        <w:t>4</w:t>
      </w:r>
      <w:r w:rsidR="00594850">
        <w:rPr>
          <w:rFonts w:ascii="Fira Sans" w:hAnsi="Fira Sans"/>
          <w:sz w:val="19"/>
          <w:szCs w:val="19"/>
        </w:rPr>
        <w:t xml:space="preserve">%) </w:t>
      </w:r>
      <w:r w:rsidR="002F173B">
        <w:rPr>
          <w:rFonts w:ascii="Fira Sans" w:hAnsi="Fira Sans"/>
          <w:sz w:val="19"/>
          <w:szCs w:val="19"/>
        </w:rPr>
        <w:t>mni</w:t>
      </w:r>
      <w:r w:rsidR="00594850">
        <w:rPr>
          <w:rFonts w:ascii="Fira Sans" w:hAnsi="Fira Sans"/>
          <w:sz w:val="19"/>
          <w:szCs w:val="19"/>
        </w:rPr>
        <w:t>ej</w:t>
      </w:r>
      <w:r w:rsidRPr="001E4964">
        <w:rPr>
          <w:rFonts w:ascii="Fira Sans" w:hAnsi="Fira Sans"/>
          <w:sz w:val="19"/>
          <w:szCs w:val="19"/>
        </w:rPr>
        <w:t xml:space="preserve"> od plonów ubiegłorocznych.</w:t>
      </w:r>
    </w:p>
    <w:p w14:paraId="216AE477" w14:textId="77777777" w:rsidR="006F079A" w:rsidRPr="00D1573D" w:rsidRDefault="006F079A" w:rsidP="006F079A">
      <w:pPr>
        <w:rPr>
          <w:rFonts w:ascii="Fira Sans" w:hAnsi="Fira Sans" w:cs="Arial"/>
          <w:b/>
          <w:sz w:val="18"/>
          <w:szCs w:val="19"/>
        </w:rPr>
      </w:pPr>
      <w:r w:rsidRPr="00D1573D">
        <w:rPr>
          <w:rFonts w:ascii="Fira Sans" w:hAnsi="Fira Sans" w:cs="Arial"/>
          <w:b/>
          <w:sz w:val="18"/>
          <w:szCs w:val="19"/>
        </w:rPr>
        <w:lastRenderedPageBreak/>
        <w:t>T</w:t>
      </w:r>
      <w:r>
        <w:rPr>
          <w:rFonts w:ascii="Fira Sans" w:hAnsi="Fira Sans" w:cs="Arial"/>
          <w:b/>
          <w:sz w:val="18"/>
          <w:szCs w:val="19"/>
        </w:rPr>
        <w:t>abl. 1</w:t>
      </w:r>
      <w:r w:rsidRPr="00D1573D">
        <w:rPr>
          <w:rFonts w:ascii="Fira Sans" w:hAnsi="Fira Sans" w:cs="Arial"/>
          <w:b/>
          <w:sz w:val="18"/>
          <w:szCs w:val="19"/>
        </w:rPr>
        <w:t>. Plony zbóż, rzepaku i r</w:t>
      </w:r>
      <w:r>
        <w:rPr>
          <w:rFonts w:ascii="Fira Sans" w:hAnsi="Fira Sans" w:cs="Arial"/>
          <w:b/>
          <w:sz w:val="18"/>
          <w:szCs w:val="19"/>
        </w:rPr>
        <w:t>zepiku ogółem w latach 2010-2021</w:t>
      </w:r>
    </w:p>
    <w:tbl>
      <w:tblPr>
        <w:tblW w:w="8108" w:type="dxa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605"/>
        <w:gridCol w:w="605"/>
        <w:gridCol w:w="605"/>
        <w:gridCol w:w="605"/>
        <w:gridCol w:w="605"/>
        <w:gridCol w:w="605"/>
        <w:gridCol w:w="605"/>
        <w:gridCol w:w="726"/>
        <w:gridCol w:w="726"/>
      </w:tblGrid>
      <w:tr w:rsidR="006F079A" w:rsidRPr="00D1573D" w14:paraId="45994A7F" w14:textId="77777777" w:rsidTr="006F079A">
        <w:trPr>
          <w:trHeight w:hRule="exact" w:val="340"/>
        </w:trPr>
        <w:tc>
          <w:tcPr>
            <w:tcW w:w="2421" w:type="dxa"/>
            <w:tcBorders>
              <w:top w:val="nil"/>
            </w:tcBorders>
            <w:vAlign w:val="center"/>
            <w:hideMark/>
          </w:tcPr>
          <w:p w14:paraId="1CCB7B5B" w14:textId="77777777" w:rsidR="006F079A" w:rsidRPr="00D1573D" w:rsidRDefault="006F079A" w:rsidP="006F079A">
            <w:pPr>
              <w:pStyle w:val="Tekstpodstawowywcity"/>
              <w:widowControl w:val="0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14:paraId="4548088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2010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777C254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70AE961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74BFE77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2017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14:paraId="011F794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2018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2F7B6EE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2019</w:t>
            </w:r>
          </w:p>
        </w:tc>
        <w:tc>
          <w:tcPr>
            <w:tcW w:w="605" w:type="dxa"/>
            <w:tcBorders>
              <w:top w:val="nil"/>
            </w:tcBorders>
            <w:vAlign w:val="center"/>
          </w:tcPr>
          <w:p w14:paraId="2D5B82C5" w14:textId="77777777" w:rsidR="006F079A" w:rsidRPr="00847B42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847B42">
              <w:rPr>
                <w:rFonts w:ascii="Fira Sans" w:hAnsi="Fira Sans"/>
                <w:sz w:val="16"/>
                <w:szCs w:val="16"/>
              </w:rPr>
              <w:t>2020</w:t>
            </w:r>
          </w:p>
        </w:tc>
        <w:tc>
          <w:tcPr>
            <w:tcW w:w="726" w:type="dxa"/>
            <w:tcBorders>
              <w:top w:val="nil"/>
            </w:tcBorders>
            <w:vAlign w:val="center"/>
          </w:tcPr>
          <w:p w14:paraId="2AB48A8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b/>
                <w:sz w:val="16"/>
                <w:szCs w:val="16"/>
              </w:rPr>
              <w:t>2021</w:t>
            </w:r>
            <w:r w:rsidRPr="00D1573D">
              <w:rPr>
                <w:rFonts w:ascii="Fira Sans" w:hAnsi="Fira Sans"/>
                <w:b/>
                <w:sz w:val="16"/>
                <w:szCs w:val="16"/>
              </w:rPr>
              <w:t xml:space="preserve"> </w:t>
            </w:r>
            <w:r w:rsidRPr="00D1573D">
              <w:rPr>
                <w:rFonts w:ascii="Fira Sans" w:hAnsi="Fira Sans"/>
                <w:b/>
                <w:vertAlign w:val="superscript"/>
              </w:rPr>
              <w:t>a)</w:t>
            </w:r>
          </w:p>
        </w:tc>
        <w:tc>
          <w:tcPr>
            <w:tcW w:w="726" w:type="dxa"/>
            <w:vMerge w:val="restart"/>
            <w:tcBorders>
              <w:top w:val="nil"/>
            </w:tcBorders>
            <w:vAlign w:val="center"/>
          </w:tcPr>
          <w:p w14:paraId="6B33661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2020</w:t>
            </w:r>
          </w:p>
          <w:p w14:paraId="2DE1AC3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=100</w:t>
            </w:r>
          </w:p>
        </w:tc>
      </w:tr>
      <w:tr w:rsidR="006F079A" w:rsidRPr="00D1573D" w14:paraId="086188C2" w14:textId="77777777" w:rsidTr="006F079A">
        <w:trPr>
          <w:trHeight w:hRule="exact" w:val="340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  <w:hideMark/>
          </w:tcPr>
          <w:p w14:paraId="24CBB5AB" w14:textId="77777777" w:rsidR="006F079A" w:rsidRPr="00D1573D" w:rsidRDefault="006F079A" w:rsidP="006F079A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001D77"/>
              <w:bottom w:val="single" w:sz="4" w:space="0" w:color="auto"/>
            </w:tcBorders>
            <w:vAlign w:val="center"/>
          </w:tcPr>
          <w:p w14:paraId="36051832" w14:textId="77777777" w:rsidR="006F079A" w:rsidRPr="00D1573D" w:rsidRDefault="006F079A" w:rsidP="006F07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 xml:space="preserve">w </w:t>
            </w:r>
            <w:proofErr w:type="spellStart"/>
            <w:r w:rsidRPr="00D1573D">
              <w:rPr>
                <w:rFonts w:ascii="Fira Sans" w:hAnsi="Fira Sans" w:cs="Arial"/>
                <w:sz w:val="16"/>
                <w:szCs w:val="16"/>
              </w:rPr>
              <w:t>decytonach</w:t>
            </w:r>
            <w:proofErr w:type="spellEnd"/>
            <w:r w:rsidRPr="00D1573D">
              <w:rPr>
                <w:rFonts w:ascii="Fira Sans" w:hAnsi="Fira Sans" w:cs="Arial"/>
                <w:sz w:val="16"/>
                <w:szCs w:val="16"/>
              </w:rPr>
              <w:t xml:space="preserve"> z 1 ha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7C7DFD0B" w14:textId="77777777" w:rsidR="006F079A" w:rsidRPr="00D1573D" w:rsidRDefault="006F079A" w:rsidP="006F07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6F079A" w:rsidRPr="00D1573D" w14:paraId="09297ED4" w14:textId="77777777" w:rsidTr="006F079A">
        <w:trPr>
          <w:trHeight w:hRule="exact" w:val="510"/>
        </w:trPr>
        <w:tc>
          <w:tcPr>
            <w:tcW w:w="2421" w:type="dxa"/>
            <w:tcBorders>
              <w:top w:val="single" w:sz="4" w:space="0" w:color="auto"/>
            </w:tcBorders>
            <w:hideMark/>
          </w:tcPr>
          <w:p w14:paraId="20C83466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 xml:space="preserve">zboża podstawowe </w:t>
            </w:r>
          </w:p>
          <w:p w14:paraId="3B8EF03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 xml:space="preserve">z mieszankami zbożowymi 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75A1580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35,1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49BBB2C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36,7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40C758C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37,5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3AA5E99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40,0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09FF262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1C66F637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35,2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35006C3B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44,8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bottom"/>
          </w:tcPr>
          <w:p w14:paraId="6C44DB83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42,6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bottom"/>
          </w:tcPr>
          <w:p w14:paraId="28A626C1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</w:t>
            </w:r>
          </w:p>
        </w:tc>
      </w:tr>
      <w:tr w:rsidR="006F079A" w:rsidRPr="00D1573D" w14:paraId="1ACEFE39" w14:textId="77777777" w:rsidTr="006F079A">
        <w:trPr>
          <w:trHeight w:hRule="exact" w:val="227"/>
        </w:trPr>
        <w:tc>
          <w:tcPr>
            <w:tcW w:w="2421" w:type="dxa"/>
          </w:tcPr>
          <w:p w14:paraId="17F32DC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pszenica ozima</w:t>
            </w:r>
          </w:p>
        </w:tc>
        <w:tc>
          <w:tcPr>
            <w:tcW w:w="605" w:type="dxa"/>
            <w:vAlign w:val="bottom"/>
          </w:tcPr>
          <w:p w14:paraId="6730364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45,7</w:t>
            </w:r>
          </w:p>
        </w:tc>
        <w:tc>
          <w:tcPr>
            <w:tcW w:w="605" w:type="dxa"/>
            <w:vAlign w:val="bottom"/>
          </w:tcPr>
          <w:p w14:paraId="3F9F663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47,6</w:t>
            </w:r>
          </w:p>
        </w:tc>
        <w:tc>
          <w:tcPr>
            <w:tcW w:w="605" w:type="dxa"/>
            <w:vAlign w:val="bottom"/>
          </w:tcPr>
          <w:p w14:paraId="612006D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47,2</w:t>
            </w:r>
          </w:p>
        </w:tc>
        <w:tc>
          <w:tcPr>
            <w:tcW w:w="605" w:type="dxa"/>
            <w:vAlign w:val="bottom"/>
          </w:tcPr>
          <w:p w14:paraId="24B36A4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51,1</w:t>
            </w:r>
          </w:p>
        </w:tc>
        <w:tc>
          <w:tcPr>
            <w:tcW w:w="605" w:type="dxa"/>
            <w:vAlign w:val="bottom"/>
          </w:tcPr>
          <w:p w14:paraId="12010F8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43,0</w:t>
            </w:r>
          </w:p>
        </w:tc>
        <w:tc>
          <w:tcPr>
            <w:tcW w:w="605" w:type="dxa"/>
            <w:vAlign w:val="bottom"/>
          </w:tcPr>
          <w:p w14:paraId="4DBD201B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46,4</w:t>
            </w:r>
          </w:p>
        </w:tc>
        <w:tc>
          <w:tcPr>
            <w:tcW w:w="605" w:type="dxa"/>
          </w:tcPr>
          <w:p w14:paraId="6B858DE3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54,2</w:t>
            </w:r>
          </w:p>
        </w:tc>
        <w:tc>
          <w:tcPr>
            <w:tcW w:w="726" w:type="dxa"/>
          </w:tcPr>
          <w:p w14:paraId="7DA134B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51,8</w:t>
            </w:r>
          </w:p>
        </w:tc>
        <w:tc>
          <w:tcPr>
            <w:tcW w:w="726" w:type="dxa"/>
            <w:vAlign w:val="bottom"/>
          </w:tcPr>
          <w:p w14:paraId="2C718A2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</w:t>
            </w:r>
          </w:p>
        </w:tc>
      </w:tr>
      <w:tr w:rsidR="006F079A" w:rsidRPr="00D1573D" w14:paraId="42C9B85E" w14:textId="77777777" w:rsidTr="006F079A">
        <w:trPr>
          <w:trHeight w:hRule="exact" w:val="227"/>
        </w:trPr>
        <w:tc>
          <w:tcPr>
            <w:tcW w:w="2421" w:type="dxa"/>
          </w:tcPr>
          <w:p w14:paraId="11FB9FA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pszenica jara</w:t>
            </w:r>
          </w:p>
        </w:tc>
        <w:tc>
          <w:tcPr>
            <w:tcW w:w="605" w:type="dxa"/>
            <w:vAlign w:val="bottom"/>
          </w:tcPr>
          <w:p w14:paraId="7D29C14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34,3</w:t>
            </w:r>
          </w:p>
        </w:tc>
        <w:tc>
          <w:tcPr>
            <w:tcW w:w="605" w:type="dxa"/>
            <w:vAlign w:val="bottom"/>
          </w:tcPr>
          <w:p w14:paraId="45E8D6A6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33,5</w:t>
            </w:r>
          </w:p>
        </w:tc>
        <w:tc>
          <w:tcPr>
            <w:tcW w:w="605" w:type="dxa"/>
            <w:vAlign w:val="bottom"/>
          </w:tcPr>
          <w:p w14:paraId="107F82F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38,3</w:t>
            </w:r>
          </w:p>
        </w:tc>
        <w:tc>
          <w:tcPr>
            <w:tcW w:w="605" w:type="dxa"/>
            <w:vAlign w:val="bottom"/>
          </w:tcPr>
          <w:p w14:paraId="06CEE27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38,5</w:t>
            </w:r>
          </w:p>
        </w:tc>
        <w:tc>
          <w:tcPr>
            <w:tcW w:w="605" w:type="dxa"/>
            <w:vAlign w:val="bottom"/>
          </w:tcPr>
          <w:p w14:paraId="49D3C32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31,5</w:t>
            </w:r>
          </w:p>
        </w:tc>
        <w:tc>
          <w:tcPr>
            <w:tcW w:w="605" w:type="dxa"/>
            <w:vAlign w:val="bottom"/>
          </w:tcPr>
          <w:p w14:paraId="5BF3998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32,6</w:t>
            </w:r>
          </w:p>
        </w:tc>
        <w:tc>
          <w:tcPr>
            <w:tcW w:w="605" w:type="dxa"/>
          </w:tcPr>
          <w:p w14:paraId="2B556D0B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41,7</w:t>
            </w:r>
          </w:p>
        </w:tc>
        <w:tc>
          <w:tcPr>
            <w:tcW w:w="726" w:type="dxa"/>
          </w:tcPr>
          <w:p w14:paraId="0744FDCA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726" w:type="dxa"/>
            <w:vAlign w:val="bottom"/>
          </w:tcPr>
          <w:p w14:paraId="7CC8EA19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</w:t>
            </w:r>
          </w:p>
        </w:tc>
      </w:tr>
      <w:tr w:rsidR="006F079A" w:rsidRPr="00D1573D" w14:paraId="56F7616C" w14:textId="77777777" w:rsidTr="006F079A">
        <w:trPr>
          <w:trHeight w:hRule="exact" w:val="227"/>
        </w:trPr>
        <w:tc>
          <w:tcPr>
            <w:tcW w:w="2421" w:type="dxa"/>
          </w:tcPr>
          <w:p w14:paraId="4FB2CE9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żyto</w:t>
            </w:r>
          </w:p>
        </w:tc>
        <w:tc>
          <w:tcPr>
            <w:tcW w:w="605" w:type="dxa"/>
            <w:vAlign w:val="bottom"/>
          </w:tcPr>
          <w:p w14:paraId="19ABFB3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26,9</w:t>
            </w:r>
          </w:p>
        </w:tc>
        <w:tc>
          <w:tcPr>
            <w:tcW w:w="605" w:type="dxa"/>
            <w:vAlign w:val="bottom"/>
          </w:tcPr>
          <w:p w14:paraId="75D0C1E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27,8</w:t>
            </w:r>
          </w:p>
        </w:tc>
        <w:tc>
          <w:tcPr>
            <w:tcW w:w="605" w:type="dxa"/>
            <w:vAlign w:val="bottom"/>
          </w:tcPr>
          <w:p w14:paraId="64AB5D6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28,9</w:t>
            </w:r>
          </w:p>
        </w:tc>
        <w:tc>
          <w:tcPr>
            <w:tcW w:w="605" w:type="dxa"/>
            <w:vAlign w:val="bottom"/>
          </w:tcPr>
          <w:p w14:paraId="1D2A67B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30,6</w:t>
            </w:r>
          </w:p>
        </w:tc>
        <w:tc>
          <w:tcPr>
            <w:tcW w:w="605" w:type="dxa"/>
            <w:vAlign w:val="bottom"/>
          </w:tcPr>
          <w:p w14:paraId="7ED9E5F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24,2</w:t>
            </w:r>
          </w:p>
        </w:tc>
        <w:tc>
          <w:tcPr>
            <w:tcW w:w="605" w:type="dxa"/>
            <w:vAlign w:val="bottom"/>
          </w:tcPr>
          <w:p w14:paraId="08592D8C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27,2</w:t>
            </w:r>
          </w:p>
        </w:tc>
        <w:tc>
          <w:tcPr>
            <w:tcW w:w="605" w:type="dxa"/>
          </w:tcPr>
          <w:p w14:paraId="60351977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35,1</w:t>
            </w:r>
          </w:p>
        </w:tc>
        <w:tc>
          <w:tcPr>
            <w:tcW w:w="726" w:type="dxa"/>
          </w:tcPr>
          <w:p w14:paraId="701EE09D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vAlign w:val="bottom"/>
          </w:tcPr>
          <w:p w14:paraId="6B9BE6E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</w:t>
            </w:r>
          </w:p>
        </w:tc>
      </w:tr>
      <w:tr w:rsidR="006F079A" w:rsidRPr="00D1573D" w14:paraId="47D5F31E" w14:textId="77777777" w:rsidTr="006F079A">
        <w:trPr>
          <w:trHeight w:hRule="exact" w:val="227"/>
        </w:trPr>
        <w:tc>
          <w:tcPr>
            <w:tcW w:w="2421" w:type="dxa"/>
          </w:tcPr>
          <w:p w14:paraId="6B615D26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jęczmień ozimy</w:t>
            </w:r>
          </w:p>
        </w:tc>
        <w:tc>
          <w:tcPr>
            <w:tcW w:w="605" w:type="dxa"/>
            <w:vAlign w:val="bottom"/>
          </w:tcPr>
          <w:p w14:paraId="113F70B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40,7</w:t>
            </w:r>
          </w:p>
        </w:tc>
        <w:tc>
          <w:tcPr>
            <w:tcW w:w="605" w:type="dxa"/>
            <w:vAlign w:val="bottom"/>
          </w:tcPr>
          <w:p w14:paraId="49D4FF4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41,3</w:t>
            </w:r>
          </w:p>
        </w:tc>
        <w:tc>
          <w:tcPr>
            <w:tcW w:w="605" w:type="dxa"/>
            <w:vAlign w:val="bottom"/>
          </w:tcPr>
          <w:p w14:paraId="0B51B02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44,6</w:t>
            </w:r>
          </w:p>
        </w:tc>
        <w:tc>
          <w:tcPr>
            <w:tcW w:w="605" w:type="dxa"/>
            <w:vAlign w:val="bottom"/>
          </w:tcPr>
          <w:p w14:paraId="57E01AA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47,1</w:t>
            </w:r>
          </w:p>
        </w:tc>
        <w:tc>
          <w:tcPr>
            <w:tcW w:w="605" w:type="dxa"/>
            <w:vAlign w:val="bottom"/>
          </w:tcPr>
          <w:p w14:paraId="4B6AE82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37,8</w:t>
            </w:r>
          </w:p>
        </w:tc>
        <w:tc>
          <w:tcPr>
            <w:tcW w:w="605" w:type="dxa"/>
            <w:vAlign w:val="bottom"/>
          </w:tcPr>
          <w:p w14:paraId="5F5A2E69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43,0</w:t>
            </w:r>
          </w:p>
        </w:tc>
        <w:tc>
          <w:tcPr>
            <w:tcW w:w="605" w:type="dxa"/>
          </w:tcPr>
          <w:p w14:paraId="21B35C18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51,1</w:t>
            </w:r>
          </w:p>
        </w:tc>
        <w:tc>
          <w:tcPr>
            <w:tcW w:w="726" w:type="dxa"/>
          </w:tcPr>
          <w:p w14:paraId="78E0D869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47,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726" w:type="dxa"/>
            <w:vAlign w:val="bottom"/>
          </w:tcPr>
          <w:p w14:paraId="64DB3039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</w:t>
            </w:r>
          </w:p>
        </w:tc>
      </w:tr>
      <w:tr w:rsidR="006F079A" w:rsidRPr="00D1573D" w14:paraId="0DB78EB4" w14:textId="77777777" w:rsidTr="006F079A">
        <w:trPr>
          <w:trHeight w:hRule="exact" w:val="227"/>
        </w:trPr>
        <w:tc>
          <w:tcPr>
            <w:tcW w:w="2421" w:type="dxa"/>
          </w:tcPr>
          <w:p w14:paraId="75DC9BC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Jęczmień jary</w:t>
            </w:r>
          </w:p>
        </w:tc>
        <w:tc>
          <w:tcPr>
            <w:tcW w:w="605" w:type="dxa"/>
            <w:vAlign w:val="bottom"/>
          </w:tcPr>
          <w:p w14:paraId="2B508E3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33,0</w:t>
            </w:r>
          </w:p>
        </w:tc>
        <w:tc>
          <w:tcPr>
            <w:tcW w:w="605" w:type="dxa"/>
            <w:vAlign w:val="bottom"/>
          </w:tcPr>
          <w:p w14:paraId="4C6B952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33,0</w:t>
            </w:r>
          </w:p>
        </w:tc>
        <w:tc>
          <w:tcPr>
            <w:tcW w:w="605" w:type="dxa"/>
            <w:vAlign w:val="bottom"/>
          </w:tcPr>
          <w:p w14:paraId="5645476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35,8</w:t>
            </w:r>
          </w:p>
        </w:tc>
        <w:tc>
          <w:tcPr>
            <w:tcW w:w="605" w:type="dxa"/>
            <w:vAlign w:val="bottom"/>
          </w:tcPr>
          <w:p w14:paraId="3AD1965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38,0</w:t>
            </w:r>
          </w:p>
        </w:tc>
        <w:tc>
          <w:tcPr>
            <w:tcW w:w="605" w:type="dxa"/>
            <w:vAlign w:val="bottom"/>
          </w:tcPr>
          <w:p w14:paraId="1581192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29,5</w:t>
            </w:r>
          </w:p>
        </w:tc>
        <w:tc>
          <w:tcPr>
            <w:tcW w:w="605" w:type="dxa"/>
            <w:vAlign w:val="bottom"/>
          </w:tcPr>
          <w:p w14:paraId="14AE40E3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605" w:type="dxa"/>
          </w:tcPr>
          <w:p w14:paraId="7BFC10E3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40,0</w:t>
            </w:r>
          </w:p>
        </w:tc>
        <w:tc>
          <w:tcPr>
            <w:tcW w:w="726" w:type="dxa"/>
          </w:tcPr>
          <w:p w14:paraId="1020DF29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37,8</w:t>
            </w:r>
          </w:p>
        </w:tc>
        <w:tc>
          <w:tcPr>
            <w:tcW w:w="726" w:type="dxa"/>
            <w:vAlign w:val="bottom"/>
          </w:tcPr>
          <w:p w14:paraId="581DE3C3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  <w:r w:rsidR="00BC063F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</w:tr>
      <w:tr w:rsidR="006F079A" w:rsidRPr="00D1573D" w14:paraId="74C14C10" w14:textId="77777777" w:rsidTr="006F079A">
        <w:trPr>
          <w:trHeight w:hRule="exact" w:val="227"/>
        </w:trPr>
        <w:tc>
          <w:tcPr>
            <w:tcW w:w="2421" w:type="dxa"/>
          </w:tcPr>
          <w:p w14:paraId="55EA413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owies</w:t>
            </w:r>
          </w:p>
        </w:tc>
        <w:tc>
          <w:tcPr>
            <w:tcW w:w="605" w:type="dxa"/>
            <w:vAlign w:val="bottom"/>
          </w:tcPr>
          <w:p w14:paraId="16D4D32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26,4</w:t>
            </w:r>
          </w:p>
        </w:tc>
        <w:tc>
          <w:tcPr>
            <w:tcW w:w="605" w:type="dxa"/>
            <w:vAlign w:val="bottom"/>
          </w:tcPr>
          <w:p w14:paraId="7DB5D99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26,5</w:t>
            </w:r>
          </w:p>
        </w:tc>
        <w:tc>
          <w:tcPr>
            <w:tcW w:w="605" w:type="dxa"/>
            <w:vAlign w:val="bottom"/>
          </w:tcPr>
          <w:p w14:paraId="4469157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05" w:type="dxa"/>
            <w:vAlign w:val="bottom"/>
          </w:tcPr>
          <w:p w14:paraId="0E69B5F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29,8</w:t>
            </w:r>
          </w:p>
        </w:tc>
        <w:tc>
          <w:tcPr>
            <w:tcW w:w="605" w:type="dxa"/>
            <w:vAlign w:val="bottom"/>
          </w:tcPr>
          <w:p w14:paraId="0876E45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23,5</w:t>
            </w:r>
          </w:p>
        </w:tc>
        <w:tc>
          <w:tcPr>
            <w:tcW w:w="605" w:type="dxa"/>
            <w:vAlign w:val="bottom"/>
          </w:tcPr>
          <w:p w14:paraId="5422404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24,9</w:t>
            </w:r>
          </w:p>
        </w:tc>
        <w:tc>
          <w:tcPr>
            <w:tcW w:w="605" w:type="dxa"/>
          </w:tcPr>
          <w:p w14:paraId="4109EFB7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33,2</w:t>
            </w:r>
          </w:p>
        </w:tc>
        <w:tc>
          <w:tcPr>
            <w:tcW w:w="726" w:type="dxa"/>
          </w:tcPr>
          <w:p w14:paraId="353E113A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  <w:tc>
          <w:tcPr>
            <w:tcW w:w="726" w:type="dxa"/>
            <w:vAlign w:val="bottom"/>
          </w:tcPr>
          <w:p w14:paraId="2927BE6E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</w:t>
            </w:r>
          </w:p>
        </w:tc>
      </w:tr>
      <w:tr w:rsidR="006F079A" w:rsidRPr="00D1573D" w14:paraId="6CCD789A" w14:textId="77777777" w:rsidTr="006F079A">
        <w:trPr>
          <w:trHeight w:hRule="exact" w:val="227"/>
        </w:trPr>
        <w:tc>
          <w:tcPr>
            <w:tcW w:w="2421" w:type="dxa"/>
          </w:tcPr>
          <w:p w14:paraId="368FF44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pszenżyto ozime</w:t>
            </w:r>
          </w:p>
        </w:tc>
        <w:tc>
          <w:tcPr>
            <w:tcW w:w="605" w:type="dxa"/>
            <w:vAlign w:val="bottom"/>
          </w:tcPr>
          <w:p w14:paraId="4B9C1CC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35,2</w:t>
            </w:r>
          </w:p>
        </w:tc>
        <w:tc>
          <w:tcPr>
            <w:tcW w:w="605" w:type="dxa"/>
            <w:vAlign w:val="bottom"/>
          </w:tcPr>
          <w:p w14:paraId="3F096406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36,3</w:t>
            </w:r>
          </w:p>
        </w:tc>
        <w:tc>
          <w:tcPr>
            <w:tcW w:w="605" w:type="dxa"/>
            <w:vAlign w:val="bottom"/>
          </w:tcPr>
          <w:p w14:paraId="664F109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37,1</w:t>
            </w:r>
          </w:p>
        </w:tc>
        <w:tc>
          <w:tcPr>
            <w:tcW w:w="605" w:type="dxa"/>
            <w:vAlign w:val="bottom"/>
          </w:tcPr>
          <w:p w14:paraId="023B9B7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40,4</w:t>
            </w:r>
          </w:p>
        </w:tc>
        <w:tc>
          <w:tcPr>
            <w:tcW w:w="605" w:type="dxa"/>
            <w:vAlign w:val="bottom"/>
          </w:tcPr>
          <w:p w14:paraId="43C6EED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32,8</w:t>
            </w:r>
          </w:p>
        </w:tc>
        <w:tc>
          <w:tcPr>
            <w:tcW w:w="605" w:type="dxa"/>
            <w:vAlign w:val="bottom"/>
          </w:tcPr>
          <w:p w14:paraId="41C51E60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35,9</w:t>
            </w:r>
          </w:p>
        </w:tc>
        <w:tc>
          <w:tcPr>
            <w:tcW w:w="605" w:type="dxa"/>
          </w:tcPr>
          <w:p w14:paraId="422B0DCF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45,0</w:t>
            </w:r>
          </w:p>
        </w:tc>
        <w:tc>
          <w:tcPr>
            <w:tcW w:w="726" w:type="dxa"/>
          </w:tcPr>
          <w:p w14:paraId="08BD9C3D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43,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vAlign w:val="bottom"/>
          </w:tcPr>
          <w:p w14:paraId="6D1F820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</w:t>
            </w:r>
          </w:p>
        </w:tc>
      </w:tr>
      <w:tr w:rsidR="006F079A" w:rsidRPr="00D1573D" w14:paraId="78A99086" w14:textId="77777777" w:rsidTr="006F079A">
        <w:trPr>
          <w:trHeight w:hRule="exact" w:val="227"/>
        </w:trPr>
        <w:tc>
          <w:tcPr>
            <w:tcW w:w="2421" w:type="dxa"/>
          </w:tcPr>
          <w:p w14:paraId="21988F3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pszenżyto jare</w:t>
            </w:r>
          </w:p>
        </w:tc>
        <w:tc>
          <w:tcPr>
            <w:tcW w:w="605" w:type="dxa"/>
            <w:vAlign w:val="bottom"/>
          </w:tcPr>
          <w:p w14:paraId="74BB717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05" w:type="dxa"/>
            <w:vAlign w:val="bottom"/>
          </w:tcPr>
          <w:p w14:paraId="55FCFAC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28,4</w:t>
            </w:r>
          </w:p>
        </w:tc>
        <w:tc>
          <w:tcPr>
            <w:tcW w:w="605" w:type="dxa"/>
            <w:vAlign w:val="bottom"/>
          </w:tcPr>
          <w:p w14:paraId="652DC3F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31,7</w:t>
            </w:r>
          </w:p>
        </w:tc>
        <w:tc>
          <w:tcPr>
            <w:tcW w:w="605" w:type="dxa"/>
            <w:vAlign w:val="bottom"/>
          </w:tcPr>
          <w:p w14:paraId="27C3B77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32,9</w:t>
            </w:r>
          </w:p>
        </w:tc>
        <w:tc>
          <w:tcPr>
            <w:tcW w:w="605" w:type="dxa"/>
            <w:vAlign w:val="bottom"/>
          </w:tcPr>
          <w:p w14:paraId="1A6331A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25,1</w:t>
            </w:r>
          </w:p>
        </w:tc>
        <w:tc>
          <w:tcPr>
            <w:tcW w:w="605" w:type="dxa"/>
            <w:vAlign w:val="bottom"/>
          </w:tcPr>
          <w:p w14:paraId="6A753F3E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27,5</w:t>
            </w:r>
          </w:p>
        </w:tc>
        <w:tc>
          <w:tcPr>
            <w:tcW w:w="605" w:type="dxa"/>
          </w:tcPr>
          <w:p w14:paraId="2F080A5C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36,4</w:t>
            </w:r>
          </w:p>
        </w:tc>
        <w:tc>
          <w:tcPr>
            <w:tcW w:w="726" w:type="dxa"/>
          </w:tcPr>
          <w:p w14:paraId="6282474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726" w:type="dxa"/>
            <w:vAlign w:val="bottom"/>
          </w:tcPr>
          <w:p w14:paraId="3AF5898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</w:t>
            </w:r>
          </w:p>
        </w:tc>
      </w:tr>
      <w:tr w:rsidR="006F079A" w:rsidRPr="00D1573D" w14:paraId="4360C42F" w14:textId="77777777" w:rsidTr="006F079A">
        <w:trPr>
          <w:trHeight w:hRule="exact" w:val="227"/>
        </w:trPr>
        <w:tc>
          <w:tcPr>
            <w:tcW w:w="2421" w:type="dxa"/>
          </w:tcPr>
          <w:p w14:paraId="1C1A636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mieszanki zbożowe ozime</w:t>
            </w:r>
          </w:p>
        </w:tc>
        <w:tc>
          <w:tcPr>
            <w:tcW w:w="605" w:type="dxa"/>
            <w:vAlign w:val="bottom"/>
          </w:tcPr>
          <w:p w14:paraId="3B63866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30,9</w:t>
            </w:r>
          </w:p>
        </w:tc>
        <w:tc>
          <w:tcPr>
            <w:tcW w:w="605" w:type="dxa"/>
            <w:vAlign w:val="bottom"/>
          </w:tcPr>
          <w:p w14:paraId="7429366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30,9</w:t>
            </w:r>
          </w:p>
        </w:tc>
        <w:tc>
          <w:tcPr>
            <w:tcW w:w="605" w:type="dxa"/>
            <w:vAlign w:val="bottom"/>
          </w:tcPr>
          <w:p w14:paraId="6C17E9D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32,4</w:t>
            </w:r>
          </w:p>
        </w:tc>
        <w:tc>
          <w:tcPr>
            <w:tcW w:w="605" w:type="dxa"/>
            <w:vAlign w:val="bottom"/>
          </w:tcPr>
          <w:p w14:paraId="6C73161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34,4</w:t>
            </w:r>
          </w:p>
        </w:tc>
        <w:tc>
          <w:tcPr>
            <w:tcW w:w="605" w:type="dxa"/>
            <w:vAlign w:val="bottom"/>
          </w:tcPr>
          <w:p w14:paraId="1623CF6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28,2</w:t>
            </w:r>
          </w:p>
        </w:tc>
        <w:tc>
          <w:tcPr>
            <w:tcW w:w="605" w:type="dxa"/>
            <w:vAlign w:val="bottom"/>
          </w:tcPr>
          <w:p w14:paraId="76D90BF7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30,6</w:t>
            </w:r>
          </w:p>
        </w:tc>
        <w:tc>
          <w:tcPr>
            <w:tcW w:w="605" w:type="dxa"/>
          </w:tcPr>
          <w:p w14:paraId="7FAD0999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38,1</w:t>
            </w:r>
          </w:p>
        </w:tc>
        <w:tc>
          <w:tcPr>
            <w:tcW w:w="726" w:type="dxa"/>
          </w:tcPr>
          <w:p w14:paraId="2C5630FD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36,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726" w:type="dxa"/>
            <w:vAlign w:val="bottom"/>
          </w:tcPr>
          <w:p w14:paraId="01A21DE0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</w:t>
            </w:r>
          </w:p>
        </w:tc>
      </w:tr>
      <w:tr w:rsidR="006F079A" w:rsidRPr="00D1573D" w14:paraId="38883BDF" w14:textId="77777777" w:rsidTr="006F079A">
        <w:trPr>
          <w:trHeight w:hRule="exact" w:val="227"/>
        </w:trPr>
        <w:tc>
          <w:tcPr>
            <w:tcW w:w="2421" w:type="dxa"/>
          </w:tcPr>
          <w:p w14:paraId="7253268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mieszanki zbożowe jare</w:t>
            </w:r>
          </w:p>
        </w:tc>
        <w:tc>
          <w:tcPr>
            <w:tcW w:w="605" w:type="dxa"/>
            <w:vAlign w:val="bottom"/>
          </w:tcPr>
          <w:p w14:paraId="7AFACE9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30,5</w:t>
            </w:r>
          </w:p>
        </w:tc>
        <w:tc>
          <w:tcPr>
            <w:tcW w:w="605" w:type="dxa"/>
            <w:vAlign w:val="bottom"/>
          </w:tcPr>
          <w:p w14:paraId="02D4F2F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27,2</w:t>
            </w:r>
          </w:p>
        </w:tc>
        <w:tc>
          <w:tcPr>
            <w:tcW w:w="605" w:type="dxa"/>
            <w:vAlign w:val="bottom"/>
          </w:tcPr>
          <w:p w14:paraId="3E7AB64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29,8</w:t>
            </w:r>
          </w:p>
        </w:tc>
        <w:tc>
          <w:tcPr>
            <w:tcW w:w="605" w:type="dxa"/>
            <w:vAlign w:val="bottom"/>
          </w:tcPr>
          <w:p w14:paraId="04B021A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32,2</w:t>
            </w:r>
          </w:p>
        </w:tc>
        <w:tc>
          <w:tcPr>
            <w:tcW w:w="605" w:type="dxa"/>
            <w:vAlign w:val="bottom"/>
          </w:tcPr>
          <w:p w14:paraId="7408F72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25,0</w:t>
            </w:r>
          </w:p>
        </w:tc>
        <w:tc>
          <w:tcPr>
            <w:tcW w:w="605" w:type="dxa"/>
            <w:vAlign w:val="bottom"/>
          </w:tcPr>
          <w:p w14:paraId="16FECFC4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26,2</w:t>
            </w:r>
          </w:p>
        </w:tc>
        <w:tc>
          <w:tcPr>
            <w:tcW w:w="605" w:type="dxa"/>
          </w:tcPr>
          <w:p w14:paraId="48754D06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34,5</w:t>
            </w:r>
          </w:p>
        </w:tc>
        <w:tc>
          <w:tcPr>
            <w:tcW w:w="726" w:type="dxa"/>
          </w:tcPr>
          <w:p w14:paraId="5718A93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33,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726" w:type="dxa"/>
            <w:vAlign w:val="bottom"/>
          </w:tcPr>
          <w:p w14:paraId="682041C6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  <w:r w:rsidR="005929F0"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</w:tr>
      <w:tr w:rsidR="006F079A" w:rsidRPr="00D1573D" w14:paraId="4A65D4AE" w14:textId="77777777" w:rsidTr="006F079A">
        <w:trPr>
          <w:trHeight w:hRule="exact" w:val="227"/>
        </w:trPr>
        <w:tc>
          <w:tcPr>
            <w:tcW w:w="2421" w:type="dxa"/>
          </w:tcPr>
          <w:p w14:paraId="5D6DA5E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rzepak i rzepik ogółem</w:t>
            </w:r>
          </w:p>
        </w:tc>
        <w:tc>
          <w:tcPr>
            <w:tcW w:w="605" w:type="dxa"/>
            <w:vAlign w:val="bottom"/>
          </w:tcPr>
          <w:p w14:paraId="5282DBE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23,6</w:t>
            </w:r>
          </w:p>
        </w:tc>
        <w:tc>
          <w:tcPr>
            <w:tcW w:w="605" w:type="dxa"/>
            <w:vAlign w:val="bottom"/>
          </w:tcPr>
          <w:p w14:paraId="013BC56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28,5</w:t>
            </w:r>
          </w:p>
        </w:tc>
        <w:tc>
          <w:tcPr>
            <w:tcW w:w="605" w:type="dxa"/>
            <w:vAlign w:val="bottom"/>
          </w:tcPr>
          <w:p w14:paraId="6D0FC92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26,8</w:t>
            </w:r>
          </w:p>
        </w:tc>
        <w:tc>
          <w:tcPr>
            <w:tcW w:w="605" w:type="dxa"/>
            <w:vAlign w:val="bottom"/>
          </w:tcPr>
          <w:p w14:paraId="11A45F0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29,5</w:t>
            </w:r>
          </w:p>
        </w:tc>
        <w:tc>
          <w:tcPr>
            <w:tcW w:w="605" w:type="dxa"/>
            <w:vAlign w:val="bottom"/>
          </w:tcPr>
          <w:p w14:paraId="69DEFCD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26,1</w:t>
            </w:r>
          </w:p>
        </w:tc>
        <w:tc>
          <w:tcPr>
            <w:tcW w:w="605" w:type="dxa"/>
            <w:vAlign w:val="bottom"/>
          </w:tcPr>
          <w:p w14:paraId="2A96A7C3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27,1</w:t>
            </w:r>
          </w:p>
        </w:tc>
        <w:tc>
          <w:tcPr>
            <w:tcW w:w="605" w:type="dxa"/>
          </w:tcPr>
          <w:p w14:paraId="70AEADA4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31,9</w:t>
            </w:r>
          </w:p>
        </w:tc>
        <w:tc>
          <w:tcPr>
            <w:tcW w:w="726" w:type="dxa"/>
          </w:tcPr>
          <w:p w14:paraId="7848698E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32,1</w:t>
            </w:r>
          </w:p>
        </w:tc>
        <w:tc>
          <w:tcPr>
            <w:tcW w:w="726" w:type="dxa"/>
            <w:vAlign w:val="bottom"/>
          </w:tcPr>
          <w:p w14:paraId="0D066BE4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</w:t>
            </w:r>
          </w:p>
        </w:tc>
      </w:tr>
    </w:tbl>
    <w:p w14:paraId="3F9D02A9" w14:textId="77777777" w:rsidR="00D1573D" w:rsidRPr="00CE22BA" w:rsidRDefault="00060FF5" w:rsidP="00D1573D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>
        <w:rPr>
          <w:rFonts w:ascii="Fira Sans" w:hAnsi="Fira Sans"/>
          <w:i/>
          <w:sz w:val="16"/>
          <w:szCs w:val="16"/>
        </w:rPr>
        <w:t>a) W</w:t>
      </w:r>
      <w:r w:rsidR="00C70304" w:rsidRPr="00CE22BA">
        <w:rPr>
          <w:rFonts w:ascii="Fira Sans" w:hAnsi="Fira Sans"/>
          <w:i/>
          <w:sz w:val="16"/>
          <w:szCs w:val="16"/>
        </w:rPr>
        <w:t>ynikowy</w:t>
      </w:r>
      <w:r w:rsidR="00D1573D" w:rsidRPr="00CE22BA">
        <w:rPr>
          <w:rFonts w:ascii="Fira Sans" w:hAnsi="Fira Sans"/>
          <w:i/>
          <w:sz w:val="16"/>
          <w:szCs w:val="16"/>
        </w:rPr>
        <w:t xml:space="preserve"> szacunek plonów w 202</w:t>
      </w:r>
      <w:r w:rsidR="006F079A">
        <w:rPr>
          <w:rFonts w:ascii="Fira Sans" w:hAnsi="Fira Sans"/>
          <w:i/>
          <w:sz w:val="16"/>
          <w:szCs w:val="16"/>
        </w:rPr>
        <w:t>1</w:t>
      </w:r>
      <w:r w:rsidR="00D1573D" w:rsidRPr="00CE22BA">
        <w:rPr>
          <w:rFonts w:ascii="Fira Sans" w:hAnsi="Fira Sans"/>
          <w:i/>
          <w:sz w:val="16"/>
          <w:szCs w:val="16"/>
        </w:rPr>
        <w:t xml:space="preserve"> r.</w:t>
      </w:r>
    </w:p>
    <w:p w14:paraId="057BD302" w14:textId="77777777" w:rsidR="004B7D58" w:rsidRPr="004049DF" w:rsidRDefault="004B7D58" w:rsidP="006F0852">
      <w:pPr>
        <w:pStyle w:val="Tekstpodstawowy"/>
        <w:spacing w:before="120" w:line="240" w:lineRule="auto"/>
        <w:outlineLvl w:val="0"/>
        <w:rPr>
          <w:rFonts w:ascii="Fira Sans SemiBold" w:hAnsi="Fira Sans SemiBold" w:cs="Calibri"/>
          <w:noProof/>
          <w:color w:val="FF0000"/>
          <w:spacing w:val="-3"/>
          <w:sz w:val="19"/>
          <w:szCs w:val="19"/>
        </w:rPr>
      </w:pPr>
    </w:p>
    <w:p w14:paraId="7A5A9D62" w14:textId="77777777" w:rsidR="006F079A" w:rsidRPr="00D1573D" w:rsidRDefault="006F079A" w:rsidP="006F079A">
      <w:pPr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2</w:t>
      </w:r>
      <w:r w:rsidRPr="00D1573D">
        <w:rPr>
          <w:rFonts w:ascii="Fira Sans" w:hAnsi="Fira Sans" w:cs="Arial"/>
          <w:b/>
          <w:sz w:val="18"/>
          <w:szCs w:val="19"/>
        </w:rPr>
        <w:t>. Zbiory zbóż, rzepaku i rzepiku ogółem w latach 2010-20</w:t>
      </w:r>
      <w:r>
        <w:rPr>
          <w:rFonts w:ascii="Fira Sans" w:hAnsi="Fira Sans" w:cs="Arial"/>
          <w:b/>
          <w:sz w:val="18"/>
          <w:szCs w:val="19"/>
        </w:rPr>
        <w:t>21</w:t>
      </w:r>
    </w:p>
    <w:tbl>
      <w:tblPr>
        <w:tblW w:w="8110" w:type="dxa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606"/>
        <w:gridCol w:w="605"/>
        <w:gridCol w:w="605"/>
        <w:gridCol w:w="605"/>
        <w:gridCol w:w="605"/>
        <w:gridCol w:w="605"/>
        <w:gridCol w:w="605"/>
        <w:gridCol w:w="726"/>
        <w:gridCol w:w="726"/>
      </w:tblGrid>
      <w:tr w:rsidR="006F079A" w:rsidRPr="00D1573D" w14:paraId="540687C1" w14:textId="77777777" w:rsidTr="006F079A">
        <w:trPr>
          <w:trHeight w:hRule="exact" w:val="340"/>
        </w:trPr>
        <w:tc>
          <w:tcPr>
            <w:tcW w:w="2422" w:type="dxa"/>
            <w:tcBorders>
              <w:top w:val="nil"/>
            </w:tcBorders>
            <w:vAlign w:val="center"/>
            <w:hideMark/>
          </w:tcPr>
          <w:p w14:paraId="0154B882" w14:textId="77777777" w:rsidR="006F079A" w:rsidRPr="00D1573D" w:rsidRDefault="006F079A" w:rsidP="006F079A">
            <w:pPr>
              <w:pStyle w:val="Tekstpodstawowywcity"/>
              <w:widowControl w:val="0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WYSZCZEGÓLNIENIE</w:t>
            </w:r>
          </w:p>
        </w:tc>
        <w:tc>
          <w:tcPr>
            <w:tcW w:w="606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14:paraId="2A37091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2010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1C64F4ED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2015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6814FC3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2016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081C3FC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2017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  <w:hideMark/>
          </w:tcPr>
          <w:p w14:paraId="3EC69DA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2018</w:t>
            </w:r>
          </w:p>
        </w:tc>
        <w:tc>
          <w:tcPr>
            <w:tcW w:w="605" w:type="dxa"/>
            <w:tcBorders>
              <w:top w:val="nil"/>
              <w:bottom w:val="single" w:sz="4" w:space="0" w:color="001D77"/>
            </w:tcBorders>
            <w:vAlign w:val="center"/>
          </w:tcPr>
          <w:p w14:paraId="649A5DD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2019</w:t>
            </w:r>
          </w:p>
        </w:tc>
        <w:tc>
          <w:tcPr>
            <w:tcW w:w="605" w:type="dxa"/>
            <w:tcBorders>
              <w:top w:val="nil"/>
            </w:tcBorders>
            <w:vAlign w:val="center"/>
          </w:tcPr>
          <w:p w14:paraId="110EE2F7" w14:textId="77777777" w:rsidR="006F079A" w:rsidRPr="007533A3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color w:val="FF0000"/>
                <w:sz w:val="16"/>
                <w:szCs w:val="16"/>
              </w:rPr>
            </w:pPr>
            <w:r w:rsidRPr="0008022E">
              <w:rPr>
                <w:rFonts w:ascii="Fira Sans" w:hAnsi="Fira Sans"/>
                <w:sz w:val="16"/>
                <w:szCs w:val="16"/>
              </w:rPr>
              <w:t>2020</w:t>
            </w:r>
          </w:p>
        </w:tc>
        <w:tc>
          <w:tcPr>
            <w:tcW w:w="726" w:type="dxa"/>
            <w:tcBorders>
              <w:top w:val="nil"/>
            </w:tcBorders>
            <w:vAlign w:val="center"/>
          </w:tcPr>
          <w:p w14:paraId="0325D9C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b/>
                <w:sz w:val="16"/>
                <w:szCs w:val="16"/>
              </w:rPr>
              <w:t>2021</w:t>
            </w:r>
            <w:r w:rsidRPr="00D1573D">
              <w:rPr>
                <w:rFonts w:ascii="Fira Sans" w:hAnsi="Fira Sans"/>
                <w:b/>
                <w:sz w:val="16"/>
                <w:szCs w:val="16"/>
              </w:rPr>
              <w:t xml:space="preserve"> </w:t>
            </w:r>
            <w:r w:rsidRPr="00D1573D">
              <w:rPr>
                <w:rFonts w:ascii="Fira Sans" w:hAnsi="Fira Sans"/>
                <w:b/>
                <w:vertAlign w:val="superscript"/>
              </w:rPr>
              <w:t>a)</w:t>
            </w:r>
          </w:p>
        </w:tc>
        <w:tc>
          <w:tcPr>
            <w:tcW w:w="726" w:type="dxa"/>
            <w:vMerge w:val="restart"/>
            <w:tcBorders>
              <w:top w:val="nil"/>
            </w:tcBorders>
            <w:vAlign w:val="center"/>
          </w:tcPr>
          <w:p w14:paraId="5E1F612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2020</w:t>
            </w:r>
          </w:p>
          <w:p w14:paraId="74E01806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center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=100</w:t>
            </w:r>
          </w:p>
        </w:tc>
      </w:tr>
      <w:tr w:rsidR="006F079A" w:rsidRPr="00D1573D" w14:paraId="42434979" w14:textId="77777777" w:rsidTr="006F079A">
        <w:trPr>
          <w:trHeight w:hRule="exact" w:val="340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  <w:hideMark/>
          </w:tcPr>
          <w:p w14:paraId="1992CE68" w14:textId="77777777" w:rsidR="006F079A" w:rsidRPr="00D1573D" w:rsidRDefault="006F079A" w:rsidP="006F079A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1D77"/>
              <w:bottom w:val="single" w:sz="4" w:space="0" w:color="auto"/>
            </w:tcBorders>
            <w:vAlign w:val="center"/>
          </w:tcPr>
          <w:p w14:paraId="300536B6" w14:textId="77777777" w:rsidR="006F079A" w:rsidRPr="00D1573D" w:rsidRDefault="006F079A" w:rsidP="006F07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w milionach ton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14:paraId="5310B02B" w14:textId="77777777" w:rsidR="006F079A" w:rsidRPr="00D1573D" w:rsidRDefault="006F079A" w:rsidP="006F07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6F079A" w:rsidRPr="00D1573D" w14:paraId="7B30EF43" w14:textId="77777777" w:rsidTr="006F079A">
        <w:trPr>
          <w:trHeight w:hRule="exact" w:val="510"/>
        </w:trPr>
        <w:tc>
          <w:tcPr>
            <w:tcW w:w="2422" w:type="dxa"/>
            <w:tcBorders>
              <w:top w:val="single" w:sz="4" w:space="0" w:color="auto"/>
            </w:tcBorders>
            <w:hideMark/>
          </w:tcPr>
          <w:p w14:paraId="2A66775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 xml:space="preserve">zboża podstawowe </w:t>
            </w:r>
          </w:p>
          <w:p w14:paraId="37FDB41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 xml:space="preserve">z mieszankami zbożowymi 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bottom"/>
          </w:tcPr>
          <w:p w14:paraId="1AF22AD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5761A60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24,7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582B88C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25,3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192A13A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27,8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7E40C8B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22,8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166095D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25,1</w:t>
            </w:r>
          </w:p>
        </w:tc>
        <w:tc>
          <w:tcPr>
            <w:tcW w:w="605" w:type="dxa"/>
            <w:tcBorders>
              <w:top w:val="single" w:sz="4" w:space="0" w:color="auto"/>
            </w:tcBorders>
            <w:vAlign w:val="bottom"/>
          </w:tcPr>
          <w:p w14:paraId="1260CA59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28,6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bottom"/>
          </w:tcPr>
          <w:p w14:paraId="263F7420" w14:textId="77777777" w:rsidR="006F079A" w:rsidRPr="00A21D1C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27,0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bottom"/>
          </w:tcPr>
          <w:p w14:paraId="6B56C783" w14:textId="77777777" w:rsidR="006F079A" w:rsidRPr="00A21D1C" w:rsidRDefault="00FB6E91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  <w:r w:rsidR="00880F46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</w:tr>
      <w:tr w:rsidR="006F079A" w:rsidRPr="00D1573D" w14:paraId="722B5F86" w14:textId="77777777" w:rsidTr="006F079A">
        <w:trPr>
          <w:trHeight w:hRule="exact" w:val="227"/>
        </w:trPr>
        <w:tc>
          <w:tcPr>
            <w:tcW w:w="2422" w:type="dxa"/>
          </w:tcPr>
          <w:p w14:paraId="1F57D52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pszenica ozima</w:t>
            </w:r>
          </w:p>
        </w:tc>
        <w:tc>
          <w:tcPr>
            <w:tcW w:w="606" w:type="dxa"/>
            <w:vAlign w:val="bottom"/>
          </w:tcPr>
          <w:p w14:paraId="0798FDB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8,5</w:t>
            </w:r>
          </w:p>
        </w:tc>
        <w:tc>
          <w:tcPr>
            <w:tcW w:w="605" w:type="dxa"/>
            <w:vAlign w:val="bottom"/>
          </w:tcPr>
          <w:p w14:paraId="134AAA2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9,9</w:t>
            </w:r>
          </w:p>
        </w:tc>
        <w:tc>
          <w:tcPr>
            <w:tcW w:w="605" w:type="dxa"/>
            <w:vAlign w:val="bottom"/>
          </w:tcPr>
          <w:p w14:paraId="326D7A7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9,0</w:t>
            </w:r>
          </w:p>
        </w:tc>
        <w:tc>
          <w:tcPr>
            <w:tcW w:w="605" w:type="dxa"/>
            <w:vAlign w:val="bottom"/>
          </w:tcPr>
          <w:p w14:paraId="2D01310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10,0</w:t>
            </w:r>
          </w:p>
        </w:tc>
        <w:tc>
          <w:tcPr>
            <w:tcW w:w="605" w:type="dxa"/>
            <w:vAlign w:val="bottom"/>
          </w:tcPr>
          <w:p w14:paraId="21C3B48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8,3</w:t>
            </w:r>
          </w:p>
        </w:tc>
        <w:tc>
          <w:tcPr>
            <w:tcW w:w="605" w:type="dxa"/>
            <w:vAlign w:val="bottom"/>
          </w:tcPr>
          <w:p w14:paraId="6BF1CC6D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9,5</w:t>
            </w:r>
          </w:p>
        </w:tc>
        <w:tc>
          <w:tcPr>
            <w:tcW w:w="605" w:type="dxa"/>
          </w:tcPr>
          <w:p w14:paraId="363C5793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12,0</w:t>
            </w:r>
          </w:p>
        </w:tc>
        <w:tc>
          <w:tcPr>
            <w:tcW w:w="726" w:type="dxa"/>
          </w:tcPr>
          <w:p w14:paraId="43F8847C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11,3</w:t>
            </w:r>
          </w:p>
        </w:tc>
        <w:tc>
          <w:tcPr>
            <w:tcW w:w="726" w:type="dxa"/>
            <w:vAlign w:val="bottom"/>
          </w:tcPr>
          <w:p w14:paraId="2FFF59F9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94</w:t>
            </w:r>
          </w:p>
        </w:tc>
      </w:tr>
      <w:tr w:rsidR="006F079A" w:rsidRPr="00D1573D" w14:paraId="4C79EA99" w14:textId="77777777" w:rsidTr="006F079A">
        <w:trPr>
          <w:trHeight w:hRule="exact" w:val="227"/>
        </w:trPr>
        <w:tc>
          <w:tcPr>
            <w:tcW w:w="2422" w:type="dxa"/>
          </w:tcPr>
          <w:p w14:paraId="04FC8F1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pszenica jara</w:t>
            </w:r>
          </w:p>
        </w:tc>
        <w:tc>
          <w:tcPr>
            <w:tcW w:w="606" w:type="dxa"/>
            <w:vAlign w:val="bottom"/>
          </w:tcPr>
          <w:p w14:paraId="680B3A0D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0,9</w:t>
            </w:r>
          </w:p>
        </w:tc>
        <w:tc>
          <w:tcPr>
            <w:tcW w:w="605" w:type="dxa"/>
            <w:vAlign w:val="bottom"/>
          </w:tcPr>
          <w:p w14:paraId="11BF01D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1,1</w:t>
            </w:r>
          </w:p>
        </w:tc>
        <w:tc>
          <w:tcPr>
            <w:tcW w:w="605" w:type="dxa"/>
            <w:vAlign w:val="bottom"/>
          </w:tcPr>
          <w:p w14:paraId="67B6EF1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1,9</w:t>
            </w:r>
          </w:p>
        </w:tc>
        <w:tc>
          <w:tcPr>
            <w:tcW w:w="605" w:type="dxa"/>
            <w:vAlign w:val="bottom"/>
          </w:tcPr>
          <w:p w14:paraId="6FFE6E7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1,7</w:t>
            </w:r>
          </w:p>
        </w:tc>
        <w:tc>
          <w:tcPr>
            <w:tcW w:w="605" w:type="dxa"/>
            <w:vAlign w:val="bottom"/>
          </w:tcPr>
          <w:p w14:paraId="0EDFA3E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05" w:type="dxa"/>
            <w:vAlign w:val="bottom"/>
          </w:tcPr>
          <w:p w14:paraId="34A03122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1,5</w:t>
            </w:r>
          </w:p>
        </w:tc>
        <w:tc>
          <w:tcPr>
            <w:tcW w:w="605" w:type="dxa"/>
          </w:tcPr>
          <w:p w14:paraId="0089B920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0,6</w:t>
            </w:r>
          </w:p>
        </w:tc>
        <w:tc>
          <w:tcPr>
            <w:tcW w:w="726" w:type="dxa"/>
          </w:tcPr>
          <w:p w14:paraId="3E8FB6F3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0,9</w:t>
            </w:r>
          </w:p>
        </w:tc>
        <w:tc>
          <w:tcPr>
            <w:tcW w:w="726" w:type="dxa"/>
            <w:vAlign w:val="bottom"/>
          </w:tcPr>
          <w:p w14:paraId="2A6A563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133</w:t>
            </w:r>
          </w:p>
        </w:tc>
      </w:tr>
      <w:tr w:rsidR="006F079A" w:rsidRPr="00D1573D" w14:paraId="6DAD7F90" w14:textId="77777777" w:rsidTr="006F079A">
        <w:trPr>
          <w:trHeight w:hRule="exact" w:val="227"/>
        </w:trPr>
        <w:tc>
          <w:tcPr>
            <w:tcW w:w="2422" w:type="dxa"/>
          </w:tcPr>
          <w:p w14:paraId="7C29C406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żyto</w:t>
            </w:r>
          </w:p>
        </w:tc>
        <w:tc>
          <w:tcPr>
            <w:tcW w:w="606" w:type="dxa"/>
            <w:vAlign w:val="bottom"/>
          </w:tcPr>
          <w:p w14:paraId="69520F3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2,9</w:t>
            </w:r>
          </w:p>
        </w:tc>
        <w:tc>
          <w:tcPr>
            <w:tcW w:w="605" w:type="dxa"/>
            <w:vAlign w:val="bottom"/>
          </w:tcPr>
          <w:p w14:paraId="0C1EA6B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2,0</w:t>
            </w:r>
          </w:p>
        </w:tc>
        <w:tc>
          <w:tcPr>
            <w:tcW w:w="605" w:type="dxa"/>
            <w:vAlign w:val="bottom"/>
          </w:tcPr>
          <w:p w14:paraId="0EEDBBD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05" w:type="dxa"/>
            <w:vAlign w:val="bottom"/>
          </w:tcPr>
          <w:p w14:paraId="514C751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05" w:type="dxa"/>
            <w:vAlign w:val="bottom"/>
          </w:tcPr>
          <w:p w14:paraId="7D348D2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05" w:type="dxa"/>
            <w:vAlign w:val="bottom"/>
          </w:tcPr>
          <w:p w14:paraId="6417176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2,5</w:t>
            </w:r>
          </w:p>
        </w:tc>
        <w:tc>
          <w:tcPr>
            <w:tcW w:w="605" w:type="dxa"/>
          </w:tcPr>
          <w:p w14:paraId="64E9EAB0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3,0</w:t>
            </w:r>
          </w:p>
        </w:tc>
        <w:tc>
          <w:tcPr>
            <w:tcW w:w="726" w:type="dxa"/>
          </w:tcPr>
          <w:p w14:paraId="7CDD5014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2,5</w:t>
            </w:r>
          </w:p>
        </w:tc>
        <w:tc>
          <w:tcPr>
            <w:tcW w:w="726" w:type="dxa"/>
            <w:vAlign w:val="bottom"/>
          </w:tcPr>
          <w:p w14:paraId="51560FEB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</w:t>
            </w:r>
          </w:p>
        </w:tc>
      </w:tr>
      <w:tr w:rsidR="006F079A" w:rsidRPr="00D1573D" w14:paraId="4444C960" w14:textId="77777777" w:rsidTr="006F079A">
        <w:trPr>
          <w:trHeight w:hRule="exact" w:val="227"/>
        </w:trPr>
        <w:tc>
          <w:tcPr>
            <w:tcW w:w="2422" w:type="dxa"/>
          </w:tcPr>
          <w:p w14:paraId="3403A54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jęczmień ozimy</w:t>
            </w:r>
          </w:p>
        </w:tc>
        <w:tc>
          <w:tcPr>
            <w:tcW w:w="606" w:type="dxa"/>
            <w:vAlign w:val="bottom"/>
          </w:tcPr>
          <w:p w14:paraId="0AE9940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1,0</w:t>
            </w:r>
          </w:p>
        </w:tc>
        <w:tc>
          <w:tcPr>
            <w:tcW w:w="605" w:type="dxa"/>
            <w:vAlign w:val="bottom"/>
          </w:tcPr>
          <w:p w14:paraId="3DE1941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1,0</w:t>
            </w:r>
          </w:p>
        </w:tc>
        <w:tc>
          <w:tcPr>
            <w:tcW w:w="605" w:type="dxa"/>
            <w:vAlign w:val="bottom"/>
          </w:tcPr>
          <w:p w14:paraId="11FACFE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0,6</w:t>
            </w:r>
          </w:p>
        </w:tc>
        <w:tc>
          <w:tcPr>
            <w:tcW w:w="605" w:type="dxa"/>
            <w:vAlign w:val="bottom"/>
          </w:tcPr>
          <w:p w14:paraId="5E06CEC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0,9</w:t>
            </w:r>
          </w:p>
        </w:tc>
        <w:tc>
          <w:tcPr>
            <w:tcW w:w="605" w:type="dxa"/>
            <w:vAlign w:val="bottom"/>
          </w:tcPr>
          <w:p w14:paraId="463847F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0,8</w:t>
            </w:r>
          </w:p>
        </w:tc>
        <w:tc>
          <w:tcPr>
            <w:tcW w:w="605" w:type="dxa"/>
            <w:vAlign w:val="bottom"/>
          </w:tcPr>
          <w:p w14:paraId="782CCE9A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1,0</w:t>
            </w:r>
          </w:p>
        </w:tc>
        <w:tc>
          <w:tcPr>
            <w:tcW w:w="605" w:type="dxa"/>
          </w:tcPr>
          <w:p w14:paraId="69FED2EB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1,4</w:t>
            </w:r>
          </w:p>
        </w:tc>
        <w:tc>
          <w:tcPr>
            <w:tcW w:w="726" w:type="dxa"/>
          </w:tcPr>
          <w:p w14:paraId="6FEE6DA4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1,4</w:t>
            </w:r>
          </w:p>
        </w:tc>
        <w:tc>
          <w:tcPr>
            <w:tcW w:w="726" w:type="dxa"/>
            <w:vAlign w:val="bottom"/>
          </w:tcPr>
          <w:p w14:paraId="28F1187A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</w:t>
            </w:r>
          </w:p>
        </w:tc>
      </w:tr>
      <w:tr w:rsidR="006F079A" w:rsidRPr="00D1573D" w14:paraId="080D0C65" w14:textId="77777777" w:rsidTr="006F079A">
        <w:trPr>
          <w:trHeight w:hRule="exact" w:val="227"/>
        </w:trPr>
        <w:tc>
          <w:tcPr>
            <w:tcW w:w="2422" w:type="dxa"/>
          </w:tcPr>
          <w:p w14:paraId="1DEE458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Jęczmień jary</w:t>
            </w:r>
          </w:p>
        </w:tc>
        <w:tc>
          <w:tcPr>
            <w:tcW w:w="606" w:type="dxa"/>
            <w:vAlign w:val="bottom"/>
          </w:tcPr>
          <w:p w14:paraId="58EE748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2,4</w:t>
            </w:r>
          </w:p>
        </w:tc>
        <w:tc>
          <w:tcPr>
            <w:tcW w:w="605" w:type="dxa"/>
            <w:vAlign w:val="bottom"/>
          </w:tcPr>
          <w:p w14:paraId="4EFA58FB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2,0</w:t>
            </w:r>
          </w:p>
        </w:tc>
        <w:tc>
          <w:tcPr>
            <w:tcW w:w="605" w:type="dxa"/>
            <w:vAlign w:val="bottom"/>
          </w:tcPr>
          <w:p w14:paraId="7534768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2,8</w:t>
            </w:r>
          </w:p>
        </w:tc>
        <w:tc>
          <w:tcPr>
            <w:tcW w:w="605" w:type="dxa"/>
            <w:vAlign w:val="bottom"/>
          </w:tcPr>
          <w:p w14:paraId="78B37DE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2,9</w:t>
            </w:r>
          </w:p>
        </w:tc>
        <w:tc>
          <w:tcPr>
            <w:tcW w:w="605" w:type="dxa"/>
            <w:vAlign w:val="bottom"/>
          </w:tcPr>
          <w:p w14:paraId="18F283C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2,3</w:t>
            </w:r>
          </w:p>
        </w:tc>
        <w:tc>
          <w:tcPr>
            <w:tcW w:w="605" w:type="dxa"/>
            <w:vAlign w:val="bottom"/>
          </w:tcPr>
          <w:p w14:paraId="2AB72AD0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2,4</w:t>
            </w:r>
          </w:p>
        </w:tc>
        <w:tc>
          <w:tcPr>
            <w:tcW w:w="605" w:type="dxa"/>
          </w:tcPr>
          <w:p w14:paraId="4FF23126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1,6</w:t>
            </w:r>
          </w:p>
        </w:tc>
        <w:tc>
          <w:tcPr>
            <w:tcW w:w="726" w:type="dxa"/>
          </w:tcPr>
          <w:p w14:paraId="19545281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1,6</w:t>
            </w:r>
          </w:p>
        </w:tc>
        <w:tc>
          <w:tcPr>
            <w:tcW w:w="726" w:type="dxa"/>
            <w:vAlign w:val="bottom"/>
          </w:tcPr>
          <w:p w14:paraId="52EDCE3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</w:t>
            </w:r>
          </w:p>
        </w:tc>
      </w:tr>
      <w:tr w:rsidR="006F079A" w:rsidRPr="00D1573D" w14:paraId="434B7546" w14:textId="77777777" w:rsidTr="006F079A">
        <w:trPr>
          <w:trHeight w:hRule="exact" w:val="227"/>
        </w:trPr>
        <w:tc>
          <w:tcPr>
            <w:tcW w:w="2422" w:type="dxa"/>
          </w:tcPr>
          <w:p w14:paraId="77A12E3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owies</w:t>
            </w:r>
          </w:p>
        </w:tc>
        <w:tc>
          <w:tcPr>
            <w:tcW w:w="606" w:type="dxa"/>
            <w:vAlign w:val="bottom"/>
          </w:tcPr>
          <w:p w14:paraId="7D76142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05" w:type="dxa"/>
            <w:vAlign w:val="bottom"/>
          </w:tcPr>
          <w:p w14:paraId="35EFC38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1,2</w:t>
            </w:r>
          </w:p>
        </w:tc>
        <w:tc>
          <w:tcPr>
            <w:tcW w:w="605" w:type="dxa"/>
            <w:vAlign w:val="bottom"/>
          </w:tcPr>
          <w:p w14:paraId="4A2C13A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1,4</w:t>
            </w:r>
          </w:p>
        </w:tc>
        <w:tc>
          <w:tcPr>
            <w:tcW w:w="605" w:type="dxa"/>
            <w:vAlign w:val="bottom"/>
          </w:tcPr>
          <w:p w14:paraId="17FA440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1,5</w:t>
            </w:r>
          </w:p>
        </w:tc>
        <w:tc>
          <w:tcPr>
            <w:tcW w:w="605" w:type="dxa"/>
            <w:vAlign w:val="bottom"/>
          </w:tcPr>
          <w:p w14:paraId="770FDADD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1,2</w:t>
            </w:r>
          </w:p>
        </w:tc>
        <w:tc>
          <w:tcPr>
            <w:tcW w:w="605" w:type="dxa"/>
            <w:vAlign w:val="bottom"/>
          </w:tcPr>
          <w:p w14:paraId="364C3DD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605" w:type="dxa"/>
          </w:tcPr>
          <w:p w14:paraId="25ECDD70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726" w:type="dxa"/>
          </w:tcPr>
          <w:p w14:paraId="0AF7C8FD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726" w:type="dxa"/>
            <w:vAlign w:val="bottom"/>
          </w:tcPr>
          <w:p w14:paraId="5EE6475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</w:t>
            </w:r>
          </w:p>
        </w:tc>
      </w:tr>
      <w:tr w:rsidR="006F079A" w:rsidRPr="00D1573D" w14:paraId="36EE30CF" w14:textId="77777777" w:rsidTr="006F079A">
        <w:trPr>
          <w:trHeight w:hRule="exact" w:val="227"/>
        </w:trPr>
        <w:tc>
          <w:tcPr>
            <w:tcW w:w="2422" w:type="dxa"/>
          </w:tcPr>
          <w:p w14:paraId="40DEDFC3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pszenżyto ozime</w:t>
            </w:r>
          </w:p>
        </w:tc>
        <w:tc>
          <w:tcPr>
            <w:tcW w:w="606" w:type="dxa"/>
            <w:vAlign w:val="bottom"/>
          </w:tcPr>
          <w:p w14:paraId="413B13C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4,2</w:t>
            </w:r>
          </w:p>
        </w:tc>
        <w:tc>
          <w:tcPr>
            <w:tcW w:w="605" w:type="dxa"/>
            <w:vAlign w:val="bottom"/>
          </w:tcPr>
          <w:p w14:paraId="1273A91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4,7</w:t>
            </w:r>
          </w:p>
        </w:tc>
        <w:tc>
          <w:tcPr>
            <w:tcW w:w="605" w:type="dxa"/>
            <w:vAlign w:val="bottom"/>
          </w:tcPr>
          <w:p w14:paraId="7A2BB13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4,5</w:t>
            </w:r>
          </w:p>
        </w:tc>
        <w:tc>
          <w:tcPr>
            <w:tcW w:w="605" w:type="dxa"/>
            <w:vAlign w:val="bottom"/>
          </w:tcPr>
          <w:p w14:paraId="793AC2ED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4,7</w:t>
            </w:r>
          </w:p>
        </w:tc>
        <w:tc>
          <w:tcPr>
            <w:tcW w:w="605" w:type="dxa"/>
            <w:vAlign w:val="bottom"/>
          </w:tcPr>
          <w:p w14:paraId="5E54FB9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3,6</w:t>
            </w:r>
          </w:p>
        </w:tc>
        <w:tc>
          <w:tcPr>
            <w:tcW w:w="605" w:type="dxa"/>
            <w:vAlign w:val="bottom"/>
          </w:tcPr>
          <w:p w14:paraId="7D45265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4,1</w:t>
            </w:r>
          </w:p>
        </w:tc>
        <w:tc>
          <w:tcPr>
            <w:tcW w:w="605" w:type="dxa"/>
          </w:tcPr>
          <w:p w14:paraId="60DE0C23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5,9</w:t>
            </w:r>
          </w:p>
        </w:tc>
        <w:tc>
          <w:tcPr>
            <w:tcW w:w="726" w:type="dxa"/>
          </w:tcPr>
          <w:p w14:paraId="41847DD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5,2</w:t>
            </w:r>
          </w:p>
        </w:tc>
        <w:tc>
          <w:tcPr>
            <w:tcW w:w="726" w:type="dxa"/>
            <w:vAlign w:val="bottom"/>
          </w:tcPr>
          <w:p w14:paraId="12DCAD39" w14:textId="77777777" w:rsidR="006F079A" w:rsidRPr="00D1573D" w:rsidRDefault="00FB6E91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</w:t>
            </w:r>
            <w:r w:rsidR="00880F46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</w:tr>
      <w:tr w:rsidR="006F079A" w:rsidRPr="00D1573D" w14:paraId="3E86D264" w14:textId="77777777" w:rsidTr="006F079A">
        <w:trPr>
          <w:trHeight w:hRule="exact" w:val="227"/>
        </w:trPr>
        <w:tc>
          <w:tcPr>
            <w:tcW w:w="2422" w:type="dxa"/>
          </w:tcPr>
          <w:p w14:paraId="6AD34B8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pszenżyto jare</w:t>
            </w:r>
          </w:p>
        </w:tc>
        <w:tc>
          <w:tcPr>
            <w:tcW w:w="606" w:type="dxa"/>
            <w:vAlign w:val="bottom"/>
          </w:tcPr>
          <w:p w14:paraId="4704EA6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0,4</w:t>
            </w:r>
          </w:p>
        </w:tc>
        <w:tc>
          <w:tcPr>
            <w:tcW w:w="605" w:type="dxa"/>
            <w:vAlign w:val="bottom"/>
          </w:tcPr>
          <w:p w14:paraId="22A08CF1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0,6</w:t>
            </w:r>
          </w:p>
        </w:tc>
        <w:tc>
          <w:tcPr>
            <w:tcW w:w="605" w:type="dxa"/>
            <w:vAlign w:val="bottom"/>
          </w:tcPr>
          <w:p w14:paraId="044BBD24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0,7</w:t>
            </w:r>
          </w:p>
        </w:tc>
        <w:tc>
          <w:tcPr>
            <w:tcW w:w="605" w:type="dxa"/>
            <w:vAlign w:val="bottom"/>
          </w:tcPr>
          <w:p w14:paraId="68A3BB6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0,5</w:t>
            </w:r>
          </w:p>
        </w:tc>
        <w:tc>
          <w:tcPr>
            <w:tcW w:w="605" w:type="dxa"/>
            <w:vAlign w:val="bottom"/>
          </w:tcPr>
          <w:p w14:paraId="6C5980D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0,4</w:t>
            </w:r>
          </w:p>
        </w:tc>
        <w:tc>
          <w:tcPr>
            <w:tcW w:w="605" w:type="dxa"/>
            <w:vAlign w:val="bottom"/>
          </w:tcPr>
          <w:p w14:paraId="40B17055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0,5</w:t>
            </w:r>
          </w:p>
        </w:tc>
        <w:tc>
          <w:tcPr>
            <w:tcW w:w="605" w:type="dxa"/>
          </w:tcPr>
          <w:p w14:paraId="722F42D2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0,3</w:t>
            </w:r>
          </w:p>
        </w:tc>
        <w:tc>
          <w:tcPr>
            <w:tcW w:w="726" w:type="dxa"/>
          </w:tcPr>
          <w:p w14:paraId="1A23593E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</w:t>
            </w:r>
            <w:r w:rsidR="00BA6E9E">
              <w:rPr>
                <w:rFonts w:ascii="Fira Sans" w:hAnsi="Fira Sans" w:cs="Arial"/>
                <w:sz w:val="16"/>
                <w:szCs w:val="16"/>
              </w:rPr>
              <w:t>2</w:t>
            </w:r>
          </w:p>
        </w:tc>
        <w:tc>
          <w:tcPr>
            <w:tcW w:w="726" w:type="dxa"/>
            <w:vAlign w:val="bottom"/>
          </w:tcPr>
          <w:p w14:paraId="5923692D" w14:textId="77777777" w:rsidR="006F079A" w:rsidRPr="00D1573D" w:rsidRDefault="00BA6E9E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</w:t>
            </w:r>
          </w:p>
        </w:tc>
      </w:tr>
      <w:tr w:rsidR="006F079A" w:rsidRPr="00D1573D" w14:paraId="2E65D13B" w14:textId="77777777" w:rsidTr="006F079A">
        <w:trPr>
          <w:trHeight w:hRule="exact" w:val="227"/>
        </w:trPr>
        <w:tc>
          <w:tcPr>
            <w:tcW w:w="2422" w:type="dxa"/>
          </w:tcPr>
          <w:p w14:paraId="5542278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mieszanki zbożowe ozime</w:t>
            </w:r>
          </w:p>
        </w:tc>
        <w:tc>
          <w:tcPr>
            <w:tcW w:w="606" w:type="dxa"/>
            <w:vAlign w:val="bottom"/>
          </w:tcPr>
          <w:p w14:paraId="65F2969E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05" w:type="dxa"/>
            <w:vAlign w:val="bottom"/>
          </w:tcPr>
          <w:p w14:paraId="268916EC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05" w:type="dxa"/>
            <w:vAlign w:val="bottom"/>
          </w:tcPr>
          <w:p w14:paraId="7441284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0,2</w:t>
            </w:r>
          </w:p>
        </w:tc>
        <w:tc>
          <w:tcPr>
            <w:tcW w:w="605" w:type="dxa"/>
            <w:vAlign w:val="bottom"/>
          </w:tcPr>
          <w:p w14:paraId="02B450F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0,3</w:t>
            </w:r>
          </w:p>
        </w:tc>
        <w:tc>
          <w:tcPr>
            <w:tcW w:w="605" w:type="dxa"/>
            <w:vAlign w:val="bottom"/>
          </w:tcPr>
          <w:p w14:paraId="5A92EDB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0,2</w:t>
            </w:r>
          </w:p>
        </w:tc>
        <w:tc>
          <w:tcPr>
            <w:tcW w:w="605" w:type="dxa"/>
            <w:vAlign w:val="bottom"/>
          </w:tcPr>
          <w:p w14:paraId="51B68B74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0,2</w:t>
            </w:r>
          </w:p>
        </w:tc>
        <w:tc>
          <w:tcPr>
            <w:tcW w:w="605" w:type="dxa"/>
          </w:tcPr>
          <w:p w14:paraId="6310C94A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0,4</w:t>
            </w:r>
          </w:p>
        </w:tc>
        <w:tc>
          <w:tcPr>
            <w:tcW w:w="726" w:type="dxa"/>
          </w:tcPr>
          <w:p w14:paraId="1607082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0,4</w:t>
            </w:r>
          </w:p>
        </w:tc>
        <w:tc>
          <w:tcPr>
            <w:tcW w:w="726" w:type="dxa"/>
            <w:vAlign w:val="bottom"/>
          </w:tcPr>
          <w:p w14:paraId="26D0AC11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</w:t>
            </w:r>
          </w:p>
        </w:tc>
      </w:tr>
      <w:tr w:rsidR="006F079A" w:rsidRPr="00D1573D" w14:paraId="47A6A5AF" w14:textId="77777777" w:rsidTr="006F079A">
        <w:trPr>
          <w:trHeight w:hRule="exact" w:val="227"/>
        </w:trPr>
        <w:tc>
          <w:tcPr>
            <w:tcW w:w="2422" w:type="dxa"/>
          </w:tcPr>
          <w:p w14:paraId="1318A219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mieszanki zbożowe jare</w:t>
            </w:r>
          </w:p>
        </w:tc>
        <w:tc>
          <w:tcPr>
            <w:tcW w:w="606" w:type="dxa"/>
            <w:vAlign w:val="bottom"/>
          </w:tcPr>
          <w:p w14:paraId="330F4E8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3,0</w:t>
            </w:r>
          </w:p>
        </w:tc>
        <w:tc>
          <w:tcPr>
            <w:tcW w:w="605" w:type="dxa"/>
            <w:vAlign w:val="bottom"/>
          </w:tcPr>
          <w:p w14:paraId="6D439842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1,9</w:t>
            </w:r>
          </w:p>
        </w:tc>
        <w:tc>
          <w:tcPr>
            <w:tcW w:w="605" w:type="dxa"/>
            <w:vAlign w:val="bottom"/>
          </w:tcPr>
          <w:p w14:paraId="5534FD4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05" w:type="dxa"/>
            <w:vAlign w:val="bottom"/>
          </w:tcPr>
          <w:p w14:paraId="6CE697BD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2,6</w:t>
            </w:r>
          </w:p>
        </w:tc>
        <w:tc>
          <w:tcPr>
            <w:tcW w:w="605" w:type="dxa"/>
            <w:vAlign w:val="bottom"/>
          </w:tcPr>
          <w:p w14:paraId="655817E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2,3</w:t>
            </w:r>
          </w:p>
        </w:tc>
        <w:tc>
          <w:tcPr>
            <w:tcW w:w="605" w:type="dxa"/>
            <w:vAlign w:val="bottom"/>
          </w:tcPr>
          <w:p w14:paraId="7F9A0EF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605" w:type="dxa"/>
          </w:tcPr>
          <w:p w14:paraId="543E462B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726" w:type="dxa"/>
          </w:tcPr>
          <w:p w14:paraId="7416D16F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</w:t>
            </w:r>
            <w:r w:rsidR="00BA6E9E"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  <w:tc>
          <w:tcPr>
            <w:tcW w:w="726" w:type="dxa"/>
            <w:vAlign w:val="bottom"/>
          </w:tcPr>
          <w:p w14:paraId="2A6D8C2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</w:t>
            </w:r>
            <w:r w:rsidR="00BA6E9E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</w:tr>
      <w:tr w:rsidR="006F079A" w:rsidRPr="00D1573D" w14:paraId="791ABFE5" w14:textId="77777777" w:rsidTr="006F079A">
        <w:trPr>
          <w:trHeight w:hRule="exact" w:val="227"/>
        </w:trPr>
        <w:tc>
          <w:tcPr>
            <w:tcW w:w="2422" w:type="dxa"/>
          </w:tcPr>
          <w:p w14:paraId="5F2F0B88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rzepak i rzepik ogółem</w:t>
            </w:r>
          </w:p>
        </w:tc>
        <w:tc>
          <w:tcPr>
            <w:tcW w:w="606" w:type="dxa"/>
            <w:vAlign w:val="bottom"/>
          </w:tcPr>
          <w:p w14:paraId="2ADA3BE5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05" w:type="dxa"/>
            <w:vAlign w:val="bottom"/>
          </w:tcPr>
          <w:p w14:paraId="113891B7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05" w:type="dxa"/>
            <w:vAlign w:val="bottom"/>
          </w:tcPr>
          <w:p w14:paraId="423AE4EF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05" w:type="dxa"/>
            <w:vAlign w:val="bottom"/>
          </w:tcPr>
          <w:p w14:paraId="686D7B4A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2,7</w:t>
            </w:r>
          </w:p>
        </w:tc>
        <w:tc>
          <w:tcPr>
            <w:tcW w:w="605" w:type="dxa"/>
            <w:vAlign w:val="bottom"/>
          </w:tcPr>
          <w:p w14:paraId="4B1FB740" w14:textId="77777777" w:rsidR="006F079A" w:rsidRPr="00D1573D" w:rsidRDefault="006F079A" w:rsidP="006F079A">
            <w:pPr>
              <w:pStyle w:val="Tekstpodstawowywcity"/>
              <w:widowControl w:val="0"/>
              <w:spacing w:after="0" w:line="240" w:lineRule="exact"/>
              <w:ind w:left="0"/>
              <w:jc w:val="right"/>
              <w:rPr>
                <w:rFonts w:ascii="Fira Sans" w:hAnsi="Fira Sans"/>
                <w:sz w:val="16"/>
                <w:szCs w:val="16"/>
              </w:rPr>
            </w:pPr>
            <w:r w:rsidRPr="00D1573D">
              <w:rPr>
                <w:rFonts w:ascii="Fira Sans" w:hAnsi="Fira Sans"/>
                <w:sz w:val="16"/>
                <w:szCs w:val="16"/>
              </w:rPr>
              <w:t>2,2</w:t>
            </w:r>
          </w:p>
        </w:tc>
        <w:tc>
          <w:tcPr>
            <w:tcW w:w="605" w:type="dxa"/>
            <w:vAlign w:val="bottom"/>
          </w:tcPr>
          <w:p w14:paraId="1AC5E546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1573D">
              <w:rPr>
                <w:rFonts w:ascii="Fira Sans" w:hAnsi="Fira Sans" w:cs="Arial"/>
                <w:sz w:val="16"/>
                <w:szCs w:val="16"/>
              </w:rPr>
              <w:t>2,4</w:t>
            </w:r>
          </w:p>
        </w:tc>
        <w:tc>
          <w:tcPr>
            <w:tcW w:w="605" w:type="dxa"/>
          </w:tcPr>
          <w:p w14:paraId="34F96BCC" w14:textId="77777777" w:rsidR="006F079A" w:rsidRPr="0008022E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08022E">
              <w:rPr>
                <w:rFonts w:ascii="Fira Sans" w:hAnsi="Fira Sans" w:cs="Arial"/>
                <w:sz w:val="16"/>
                <w:szCs w:val="16"/>
              </w:rPr>
              <w:t>3,1</w:t>
            </w:r>
          </w:p>
        </w:tc>
        <w:tc>
          <w:tcPr>
            <w:tcW w:w="726" w:type="dxa"/>
          </w:tcPr>
          <w:p w14:paraId="5FA941E1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726" w:type="dxa"/>
            <w:vAlign w:val="bottom"/>
          </w:tcPr>
          <w:p w14:paraId="7B514D98" w14:textId="77777777" w:rsidR="006F079A" w:rsidRPr="00D1573D" w:rsidRDefault="006F079A" w:rsidP="006F079A">
            <w:pPr>
              <w:spacing w:after="0" w:line="240" w:lineRule="exact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</w:t>
            </w:r>
          </w:p>
        </w:tc>
      </w:tr>
    </w:tbl>
    <w:p w14:paraId="1240A1D1" w14:textId="77777777" w:rsidR="007949D9" w:rsidRPr="00CE22BA" w:rsidRDefault="00B17F5F" w:rsidP="00B17F5F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 w:rsidRPr="00CE22BA">
        <w:rPr>
          <w:rFonts w:ascii="Fira Sans" w:hAnsi="Fira Sans"/>
          <w:i/>
          <w:sz w:val="16"/>
          <w:szCs w:val="16"/>
        </w:rPr>
        <w:t xml:space="preserve">a) </w:t>
      </w:r>
      <w:r w:rsidR="00060FF5">
        <w:rPr>
          <w:rFonts w:ascii="Fira Sans" w:hAnsi="Fira Sans"/>
          <w:i/>
          <w:sz w:val="16"/>
          <w:szCs w:val="16"/>
        </w:rPr>
        <w:t>W</w:t>
      </w:r>
      <w:r w:rsidR="00C70304" w:rsidRPr="00CE22BA">
        <w:rPr>
          <w:rFonts w:ascii="Fira Sans" w:hAnsi="Fira Sans"/>
          <w:i/>
          <w:sz w:val="16"/>
          <w:szCs w:val="16"/>
        </w:rPr>
        <w:t>ynikowy</w:t>
      </w:r>
      <w:r w:rsidR="00D1573D" w:rsidRPr="00CE22BA">
        <w:rPr>
          <w:rFonts w:ascii="Fira Sans" w:hAnsi="Fira Sans"/>
          <w:i/>
          <w:sz w:val="16"/>
          <w:szCs w:val="16"/>
        </w:rPr>
        <w:t xml:space="preserve"> szacunek zbiorów w 202</w:t>
      </w:r>
      <w:r w:rsidR="006F079A">
        <w:rPr>
          <w:rFonts w:ascii="Fira Sans" w:hAnsi="Fira Sans"/>
          <w:i/>
          <w:sz w:val="16"/>
          <w:szCs w:val="16"/>
        </w:rPr>
        <w:t>1</w:t>
      </w:r>
      <w:r w:rsidR="00E24FF9" w:rsidRPr="00CE22BA">
        <w:rPr>
          <w:rFonts w:ascii="Fira Sans" w:hAnsi="Fira Sans"/>
          <w:i/>
          <w:sz w:val="16"/>
          <w:szCs w:val="16"/>
        </w:rPr>
        <w:t xml:space="preserve"> r.</w:t>
      </w:r>
    </w:p>
    <w:p w14:paraId="548C7883" w14:textId="77777777" w:rsidR="00E24FF9" w:rsidRPr="00CE22BA" w:rsidRDefault="004B2DDF" w:rsidP="00E24FF9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i/>
          <w:color w:val="FF0000"/>
          <w:sz w:val="12"/>
          <w:szCs w:val="12"/>
        </w:rPr>
      </w:pPr>
      <w:r w:rsidRPr="00CE22BA">
        <w:rPr>
          <w:b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4AE63943" wp14:editId="7D2FA5B0">
                <wp:simplePos x="0" y="0"/>
                <wp:positionH relativeFrom="page">
                  <wp:align>right</wp:align>
                </wp:positionH>
                <wp:positionV relativeFrom="paragraph">
                  <wp:posOffset>90805</wp:posOffset>
                </wp:positionV>
                <wp:extent cx="1696720" cy="1000125"/>
                <wp:effectExtent l="0" t="0" r="0" b="0"/>
                <wp:wrapTight wrapText="bothSides">
                  <wp:wrapPolygon edited="0">
                    <wp:start x="728" y="0"/>
                    <wp:lineTo x="728" y="20983"/>
                    <wp:lineTo x="20856" y="20983"/>
                    <wp:lineTo x="20856" y="0"/>
                    <wp:lineTo x="728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269B2" w14:textId="77777777" w:rsidR="00330DBC" w:rsidRPr="001E4964" w:rsidRDefault="00330DBC" w:rsidP="00370836">
                            <w:pPr>
                              <w:pStyle w:val="tekstzboku"/>
                            </w:pPr>
                            <w:r w:rsidRPr="001E4964">
                              <w:t>Zbiory</w:t>
                            </w:r>
                            <w:r>
                              <w:t xml:space="preserve"> zbóż ozimych</w:t>
                            </w:r>
                            <w:r w:rsidRPr="001E4964">
                              <w:t xml:space="preserve"> łącznie z ozimymi mieszanka</w:t>
                            </w:r>
                            <w:r>
                              <w:t>mi zbożowymi wyszacowano na 20,8 mln t, tj. o 9</w:t>
                            </w:r>
                            <w:r w:rsidRPr="001E4964">
                              <w:t xml:space="preserve">% </w:t>
                            </w:r>
                            <w:r>
                              <w:t>mni</w:t>
                            </w:r>
                            <w:r w:rsidRPr="001E4964">
                              <w:t>ej niż w roku ubiegłym</w:t>
                            </w:r>
                          </w:p>
                          <w:p w14:paraId="1D2DA630" w14:textId="77777777" w:rsidR="00330DBC" w:rsidRPr="00074DD8" w:rsidRDefault="00330DBC" w:rsidP="00370836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3943" id="_x0000_s1030" type="#_x0000_t202" style="position:absolute;margin-left:82.4pt;margin-top:7.15pt;width:133.6pt;height:78.75pt;z-index:-2514647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" filled="f" stroked="f">
                <v:textbox>
                  <w:txbxContent>
                    <w:p w14:paraId="42D269B2" w14:textId="77777777" w:rsidR="00330DBC" w:rsidRPr="001E4964" w:rsidRDefault="00330DBC" w:rsidP="00370836">
                      <w:pPr>
                        <w:pStyle w:val="tekstzboku"/>
                      </w:pPr>
                      <w:r w:rsidRPr="001E4964">
                        <w:t>Zbiory</w:t>
                      </w:r>
                      <w:r>
                        <w:t xml:space="preserve"> zbóż ozimych</w:t>
                      </w:r>
                      <w:r w:rsidRPr="001E4964">
                        <w:t xml:space="preserve"> łącznie z ozimymi mieszanka</w:t>
                      </w:r>
                      <w:r>
                        <w:t>mi zbożowymi wyszacowano na 20,8 mln t, tj. o 9</w:t>
                      </w:r>
                      <w:r w:rsidRPr="001E4964">
                        <w:t xml:space="preserve">% </w:t>
                      </w:r>
                      <w:r>
                        <w:t>mni</w:t>
                      </w:r>
                      <w:r w:rsidRPr="001E4964">
                        <w:t>ej niż w roku ubiegłym</w:t>
                      </w:r>
                    </w:p>
                    <w:p w14:paraId="1D2DA630" w14:textId="77777777" w:rsidR="00330DBC" w:rsidRPr="00074DD8" w:rsidRDefault="00330DBC" w:rsidP="00370836">
                      <w:pPr>
                        <w:pStyle w:val="tekstzboku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BF80C2A" w14:textId="77777777" w:rsidR="00370836" w:rsidRPr="001E4964" w:rsidRDefault="00370836" w:rsidP="00CE22BA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 xml:space="preserve">Zbiory zbóż ogółem </w:t>
      </w:r>
      <w:r w:rsidR="002B47C2" w:rsidRPr="001E4964">
        <w:rPr>
          <w:rFonts w:ascii="Fira Sans" w:hAnsi="Fira Sans"/>
          <w:sz w:val="19"/>
          <w:szCs w:val="19"/>
        </w:rPr>
        <w:t>ocenia się na ok. 3</w:t>
      </w:r>
      <w:r w:rsidR="00201F2F">
        <w:rPr>
          <w:rFonts w:ascii="Fira Sans" w:hAnsi="Fira Sans"/>
          <w:sz w:val="19"/>
          <w:szCs w:val="19"/>
        </w:rPr>
        <w:t>4,6</w:t>
      </w:r>
      <w:r w:rsidR="005D2D91">
        <w:rPr>
          <w:rFonts w:ascii="Fira Sans" w:hAnsi="Fira Sans"/>
          <w:sz w:val="19"/>
          <w:szCs w:val="19"/>
        </w:rPr>
        <w:t xml:space="preserve"> mln t, tj. o </w:t>
      </w:r>
      <w:r w:rsidR="00201F2F">
        <w:rPr>
          <w:rFonts w:ascii="Fira Sans" w:hAnsi="Fira Sans"/>
          <w:sz w:val="19"/>
          <w:szCs w:val="19"/>
        </w:rPr>
        <w:t>0,9</w:t>
      </w:r>
      <w:r w:rsidR="005D2D91">
        <w:rPr>
          <w:rFonts w:ascii="Fira Sans" w:hAnsi="Fira Sans"/>
          <w:sz w:val="19"/>
          <w:szCs w:val="19"/>
        </w:rPr>
        <w:t xml:space="preserve"> mln t (o </w:t>
      </w:r>
      <w:r w:rsidR="00201F2F">
        <w:rPr>
          <w:rFonts w:ascii="Fira Sans" w:hAnsi="Fira Sans"/>
          <w:sz w:val="19"/>
          <w:szCs w:val="19"/>
        </w:rPr>
        <w:t>3</w:t>
      </w:r>
      <w:r w:rsidRPr="001E4964">
        <w:rPr>
          <w:rFonts w:ascii="Fira Sans" w:hAnsi="Fira Sans"/>
          <w:sz w:val="19"/>
          <w:szCs w:val="19"/>
        </w:rPr>
        <w:t xml:space="preserve">%) </w:t>
      </w:r>
      <w:r w:rsidR="00201F2F">
        <w:rPr>
          <w:rFonts w:ascii="Fira Sans" w:hAnsi="Fira Sans"/>
          <w:sz w:val="19"/>
          <w:szCs w:val="19"/>
        </w:rPr>
        <w:t>mni</w:t>
      </w:r>
      <w:r w:rsidRPr="001E4964">
        <w:rPr>
          <w:rFonts w:ascii="Fira Sans" w:hAnsi="Fira Sans"/>
          <w:sz w:val="19"/>
          <w:szCs w:val="19"/>
        </w:rPr>
        <w:t>ej w stosunku do zbiorów ubiegłorocznych.</w:t>
      </w:r>
    </w:p>
    <w:p w14:paraId="65F7612D" w14:textId="77777777" w:rsidR="00370836" w:rsidRPr="001E4964" w:rsidRDefault="00370836" w:rsidP="00370836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Zbiory zbóż podstawowych z mieszanka</w:t>
      </w:r>
      <w:r w:rsidR="005D2D91">
        <w:rPr>
          <w:rFonts w:ascii="Fira Sans" w:hAnsi="Fira Sans"/>
          <w:sz w:val="19"/>
          <w:szCs w:val="19"/>
        </w:rPr>
        <w:t>mi zbożowymi szacuje się na 2</w:t>
      </w:r>
      <w:r w:rsidR="00201F2F">
        <w:rPr>
          <w:rFonts w:ascii="Fira Sans" w:hAnsi="Fira Sans"/>
          <w:sz w:val="19"/>
          <w:szCs w:val="19"/>
        </w:rPr>
        <w:t>7</w:t>
      </w:r>
      <w:r w:rsidR="005D2D91">
        <w:rPr>
          <w:rFonts w:ascii="Fira Sans" w:hAnsi="Fira Sans"/>
          <w:sz w:val="19"/>
          <w:szCs w:val="19"/>
        </w:rPr>
        <w:t xml:space="preserve">,0 mln t, tj. o </w:t>
      </w:r>
      <w:r w:rsidR="00201F2F">
        <w:rPr>
          <w:rFonts w:ascii="Fira Sans" w:hAnsi="Fira Sans"/>
          <w:sz w:val="19"/>
          <w:szCs w:val="19"/>
        </w:rPr>
        <w:t>1,6</w:t>
      </w:r>
      <w:r w:rsidR="005D2D91">
        <w:rPr>
          <w:rFonts w:ascii="Fira Sans" w:hAnsi="Fira Sans"/>
          <w:sz w:val="19"/>
          <w:szCs w:val="19"/>
        </w:rPr>
        <w:t xml:space="preserve"> mln t (o 6</w:t>
      </w:r>
      <w:r w:rsidR="002B47C2" w:rsidRPr="001E4964">
        <w:rPr>
          <w:rFonts w:ascii="Fira Sans" w:hAnsi="Fira Sans"/>
          <w:sz w:val="19"/>
          <w:szCs w:val="19"/>
        </w:rPr>
        <w:t xml:space="preserve">%) </w:t>
      </w:r>
      <w:r w:rsidR="00201F2F">
        <w:rPr>
          <w:rFonts w:ascii="Fira Sans" w:hAnsi="Fira Sans"/>
          <w:sz w:val="19"/>
          <w:szCs w:val="19"/>
        </w:rPr>
        <w:t>mni</w:t>
      </w:r>
      <w:r w:rsidR="002B47C2" w:rsidRPr="001E4964">
        <w:rPr>
          <w:rFonts w:ascii="Fira Sans" w:hAnsi="Fira Sans"/>
          <w:sz w:val="19"/>
          <w:szCs w:val="19"/>
        </w:rPr>
        <w:t>ej niż w roku 20</w:t>
      </w:r>
      <w:r w:rsidR="00201F2F">
        <w:rPr>
          <w:rFonts w:ascii="Fira Sans" w:hAnsi="Fira Sans"/>
          <w:sz w:val="19"/>
          <w:szCs w:val="19"/>
        </w:rPr>
        <w:t>20</w:t>
      </w:r>
      <w:r w:rsidR="002B47C2" w:rsidRPr="001E4964">
        <w:rPr>
          <w:rFonts w:ascii="Fira Sans" w:hAnsi="Fira Sans"/>
          <w:sz w:val="19"/>
          <w:szCs w:val="19"/>
        </w:rPr>
        <w:t>.</w:t>
      </w:r>
      <w:r w:rsidRPr="001E4964">
        <w:rPr>
          <w:rFonts w:ascii="Fira Sans" w:hAnsi="Fira Sans"/>
          <w:sz w:val="19"/>
          <w:szCs w:val="19"/>
        </w:rPr>
        <w:t xml:space="preserve"> </w:t>
      </w:r>
    </w:p>
    <w:p w14:paraId="5E57E4D8" w14:textId="77777777" w:rsidR="00FE3400" w:rsidRDefault="00370836" w:rsidP="00404441">
      <w:pPr>
        <w:pStyle w:val="Tekstpodstawowy"/>
        <w:spacing w:before="120" w:after="0" w:line="240" w:lineRule="exact"/>
        <w:rPr>
          <w:rFonts w:ascii="Fira Sans" w:hAnsi="Fira Sans"/>
          <w:sz w:val="19"/>
          <w:szCs w:val="19"/>
        </w:rPr>
      </w:pPr>
      <w:r w:rsidRPr="001E4964">
        <w:rPr>
          <w:rFonts w:ascii="Fira Sans" w:hAnsi="Fira Sans"/>
          <w:sz w:val="19"/>
          <w:szCs w:val="19"/>
        </w:rPr>
        <w:t>Zbiory zbóż ozimych łącznie z ozimymi mieszanka</w:t>
      </w:r>
      <w:r w:rsidR="00CB6D88">
        <w:rPr>
          <w:rFonts w:ascii="Fira Sans" w:hAnsi="Fira Sans"/>
          <w:sz w:val="19"/>
          <w:szCs w:val="19"/>
        </w:rPr>
        <w:t xml:space="preserve">mi zbożowymi wyszacowano na </w:t>
      </w:r>
      <w:r w:rsidR="008374DC">
        <w:rPr>
          <w:rFonts w:ascii="Fira Sans" w:hAnsi="Fira Sans"/>
          <w:sz w:val="19"/>
          <w:szCs w:val="19"/>
        </w:rPr>
        <w:t>20,8</w:t>
      </w:r>
      <w:r w:rsidR="00CB6D88">
        <w:rPr>
          <w:rFonts w:ascii="Fira Sans" w:hAnsi="Fira Sans"/>
          <w:sz w:val="19"/>
          <w:szCs w:val="19"/>
        </w:rPr>
        <w:t xml:space="preserve"> mln t, tj. o 2,</w:t>
      </w:r>
      <w:r w:rsidR="008374DC">
        <w:rPr>
          <w:rFonts w:ascii="Fira Sans" w:hAnsi="Fira Sans"/>
          <w:sz w:val="19"/>
          <w:szCs w:val="19"/>
        </w:rPr>
        <w:t>0</w:t>
      </w:r>
      <w:r w:rsidR="00CB6D88">
        <w:rPr>
          <w:rFonts w:ascii="Fira Sans" w:hAnsi="Fira Sans"/>
          <w:sz w:val="19"/>
          <w:szCs w:val="19"/>
        </w:rPr>
        <w:t xml:space="preserve"> mln t (o </w:t>
      </w:r>
      <w:r w:rsidR="008374DC">
        <w:rPr>
          <w:rFonts w:ascii="Fira Sans" w:hAnsi="Fira Sans"/>
          <w:sz w:val="19"/>
          <w:szCs w:val="19"/>
        </w:rPr>
        <w:t>9</w:t>
      </w:r>
      <w:r w:rsidRPr="001E4964">
        <w:rPr>
          <w:rFonts w:ascii="Fira Sans" w:hAnsi="Fira Sans"/>
          <w:sz w:val="19"/>
          <w:szCs w:val="19"/>
        </w:rPr>
        <w:t xml:space="preserve">%) </w:t>
      </w:r>
      <w:r w:rsidR="008374DC">
        <w:rPr>
          <w:rFonts w:ascii="Fira Sans" w:hAnsi="Fira Sans"/>
          <w:sz w:val="19"/>
          <w:szCs w:val="19"/>
        </w:rPr>
        <w:t>mni</w:t>
      </w:r>
      <w:r w:rsidRPr="001E4964">
        <w:rPr>
          <w:rFonts w:ascii="Fira Sans" w:hAnsi="Fira Sans"/>
          <w:sz w:val="19"/>
          <w:szCs w:val="19"/>
        </w:rPr>
        <w:t xml:space="preserve">ej w porównaniu z ubiegłorocznymi, a zbiory zbóż jarych łącznie z jarymi mieszankami </w:t>
      </w:r>
      <w:r w:rsidR="008F0657" w:rsidRPr="001E4964">
        <w:rPr>
          <w:rFonts w:ascii="Fira Sans" w:hAnsi="Fira Sans"/>
          <w:sz w:val="19"/>
          <w:szCs w:val="19"/>
        </w:rPr>
        <w:t xml:space="preserve">zbożowymi wyszacowano na ok. </w:t>
      </w:r>
      <w:r w:rsidR="008374DC">
        <w:rPr>
          <w:rFonts w:ascii="Fira Sans" w:hAnsi="Fira Sans"/>
          <w:sz w:val="19"/>
          <w:szCs w:val="19"/>
        </w:rPr>
        <w:t>6,2</w:t>
      </w:r>
      <w:r w:rsidR="00CB6D88">
        <w:rPr>
          <w:rFonts w:ascii="Fira Sans" w:hAnsi="Fira Sans"/>
          <w:sz w:val="19"/>
          <w:szCs w:val="19"/>
        </w:rPr>
        <w:t xml:space="preserve"> mln t, tj. o </w:t>
      </w:r>
      <w:r w:rsidR="008374DC">
        <w:rPr>
          <w:rFonts w:ascii="Fira Sans" w:hAnsi="Fira Sans"/>
          <w:sz w:val="19"/>
          <w:szCs w:val="19"/>
        </w:rPr>
        <w:t>0,4</w:t>
      </w:r>
      <w:r w:rsidR="00CB6D88">
        <w:rPr>
          <w:rFonts w:ascii="Fira Sans" w:hAnsi="Fira Sans"/>
          <w:sz w:val="19"/>
          <w:szCs w:val="19"/>
        </w:rPr>
        <w:t xml:space="preserve"> mln t (o </w:t>
      </w:r>
      <w:r w:rsidR="008374DC">
        <w:rPr>
          <w:rFonts w:ascii="Fira Sans" w:hAnsi="Fira Sans"/>
          <w:sz w:val="19"/>
          <w:szCs w:val="19"/>
        </w:rPr>
        <w:t>7</w:t>
      </w:r>
      <w:r w:rsidRPr="001E4964">
        <w:rPr>
          <w:rFonts w:ascii="Fira Sans" w:hAnsi="Fira Sans"/>
          <w:sz w:val="19"/>
          <w:szCs w:val="19"/>
        </w:rPr>
        <w:t xml:space="preserve">%) więcej w stosunku do zbiorów ubiegłorocznych. </w:t>
      </w:r>
    </w:p>
    <w:p w14:paraId="6CF32914" w14:textId="77777777" w:rsidR="00404441" w:rsidRDefault="008669E0" w:rsidP="0090566A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1E4964">
        <w:rPr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27F455CA" wp14:editId="638BDBCE">
                <wp:simplePos x="0" y="0"/>
                <wp:positionH relativeFrom="page">
                  <wp:posOffset>5863590</wp:posOffset>
                </wp:positionH>
                <wp:positionV relativeFrom="paragraph">
                  <wp:posOffset>311150</wp:posOffset>
                </wp:positionV>
                <wp:extent cx="1696720" cy="1095375"/>
                <wp:effectExtent l="0" t="0" r="0" b="0"/>
                <wp:wrapTight wrapText="bothSides">
                  <wp:wrapPolygon edited="0">
                    <wp:start x="728" y="0"/>
                    <wp:lineTo x="728" y="21037"/>
                    <wp:lineTo x="20856" y="21037"/>
                    <wp:lineTo x="20856" y="0"/>
                    <wp:lineTo x="728" y="0"/>
                  </wp:wrapPolygon>
                </wp:wrapTight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13EC" w14:textId="77777777" w:rsidR="00330DBC" w:rsidRPr="001E4964" w:rsidRDefault="00330DBC" w:rsidP="00AB1BAC">
                            <w:pPr>
                              <w:pStyle w:val="tekstzboku"/>
                            </w:pPr>
                            <w:r w:rsidRPr="001E4964">
                              <w:t xml:space="preserve">Zbiory </w:t>
                            </w:r>
                            <w:r>
                              <w:t>kukurydzy na ziarno</w:t>
                            </w:r>
                            <w:r w:rsidRPr="001E4964">
                              <w:t xml:space="preserve"> wy</w:t>
                            </w:r>
                            <w:r>
                              <w:t>szacowano na 7,5 mln t, tj. o 9</w:t>
                            </w:r>
                            <w:r w:rsidRPr="001E4964">
                              <w:t xml:space="preserve">% więcej </w:t>
                            </w:r>
                            <w:r>
                              <w:t>od zbiorów ubiegłorocznych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55CA" id="_x0000_s1031" type="#_x0000_t202" style="position:absolute;margin-left:461.7pt;margin-top:24.5pt;width:133.6pt;height:86.25pt;z-index:-251447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" filled="f" stroked="f">
                <v:textbox>
                  <w:txbxContent>
                    <w:p w14:paraId="5B0613EC" w14:textId="77777777" w:rsidR="00330DBC" w:rsidRPr="001E4964" w:rsidRDefault="00330DBC" w:rsidP="00AB1BAC">
                      <w:pPr>
                        <w:pStyle w:val="tekstzboku"/>
                      </w:pPr>
                      <w:r w:rsidRPr="001E4964">
                        <w:t xml:space="preserve">Zbiory </w:t>
                      </w:r>
                      <w:r>
                        <w:t>kukurydzy na ziarno</w:t>
                      </w:r>
                      <w:r w:rsidRPr="001E4964">
                        <w:t xml:space="preserve"> wy</w:t>
                      </w:r>
                      <w:r>
                        <w:t>szacowano na 7,5 mln t, tj. o 9</w:t>
                      </w:r>
                      <w:r w:rsidRPr="001E4964">
                        <w:t xml:space="preserve">% więcej </w:t>
                      </w:r>
                      <w:r>
                        <w:t>od zbiorów ubiegłorocznych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04441" w:rsidRPr="0090566A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Kukurydza</w:t>
      </w:r>
    </w:p>
    <w:p w14:paraId="477BD2B6" w14:textId="77777777" w:rsidR="008669E0" w:rsidRPr="008669E0" w:rsidRDefault="008669E0" w:rsidP="008669E0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14:paraId="744F6010" w14:textId="77777777" w:rsidR="0090566A" w:rsidRPr="007720D4" w:rsidRDefault="00A33D42" w:rsidP="008669E0">
      <w:pPr>
        <w:spacing w:before="120"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Początek sezonu wegetacji dla</w:t>
      </w:r>
      <w:r w:rsidR="00480550">
        <w:rPr>
          <w:rFonts w:ascii="Fira Sans" w:hAnsi="Fira Sans"/>
          <w:sz w:val="19"/>
          <w:szCs w:val="19"/>
        </w:rPr>
        <w:t xml:space="preserve"> upraw</w:t>
      </w:r>
      <w:r>
        <w:rPr>
          <w:rFonts w:ascii="Fira Sans" w:hAnsi="Fira Sans"/>
          <w:sz w:val="19"/>
          <w:szCs w:val="19"/>
        </w:rPr>
        <w:t xml:space="preserve"> kukurydzy był niekorzystny. Niskie temperatury powietrza w </w:t>
      </w:r>
      <w:r w:rsidR="00330DBC">
        <w:rPr>
          <w:rFonts w:ascii="Fira Sans" w:hAnsi="Fira Sans"/>
          <w:sz w:val="19"/>
          <w:szCs w:val="19"/>
        </w:rPr>
        <w:t>kwietniu</w:t>
      </w:r>
      <w:r w:rsidR="003D7C97">
        <w:rPr>
          <w:rFonts w:ascii="Fira Sans" w:hAnsi="Fira Sans"/>
          <w:sz w:val="19"/>
          <w:szCs w:val="19"/>
        </w:rPr>
        <w:t xml:space="preserve"> i maju</w:t>
      </w:r>
      <w:r>
        <w:rPr>
          <w:rFonts w:ascii="Fira Sans" w:hAnsi="Fira Sans"/>
          <w:sz w:val="19"/>
          <w:szCs w:val="19"/>
        </w:rPr>
        <w:t xml:space="preserve"> spowodowały, że siewy kukurydzy były opóźnione, a wschody roślin wydłużone w czasie i nierównomierne. </w:t>
      </w:r>
      <w:r w:rsidR="00582F54">
        <w:rPr>
          <w:rFonts w:ascii="Fira Sans" w:hAnsi="Fira Sans"/>
          <w:sz w:val="19"/>
          <w:szCs w:val="19"/>
        </w:rPr>
        <w:t xml:space="preserve">Wzrost temperatury powietrza w czerwcu spowodował intensywny wzrost roślin. </w:t>
      </w:r>
      <w:r w:rsidR="00557E23">
        <w:rPr>
          <w:rFonts w:ascii="Fira Sans" w:hAnsi="Fira Sans"/>
          <w:sz w:val="19"/>
          <w:szCs w:val="19"/>
        </w:rPr>
        <w:t>Korzystne warunki agrometeorologiczne</w:t>
      </w:r>
      <w:r w:rsidR="00582F54">
        <w:rPr>
          <w:rFonts w:ascii="Fira Sans" w:hAnsi="Fira Sans"/>
          <w:sz w:val="19"/>
          <w:szCs w:val="19"/>
        </w:rPr>
        <w:t xml:space="preserve"> w kolejnych miesiącach </w:t>
      </w:r>
      <w:r w:rsidR="0035198D">
        <w:rPr>
          <w:rFonts w:ascii="Fira Sans" w:hAnsi="Fira Sans"/>
          <w:sz w:val="19"/>
          <w:szCs w:val="19"/>
        </w:rPr>
        <w:t xml:space="preserve">sprzyjały </w:t>
      </w:r>
      <w:r w:rsidR="00557E23">
        <w:rPr>
          <w:rFonts w:ascii="Fira Sans" w:hAnsi="Fira Sans"/>
          <w:sz w:val="19"/>
          <w:szCs w:val="19"/>
        </w:rPr>
        <w:t>wegetacji kukurydzy</w:t>
      </w:r>
      <w:r w:rsidR="00253438">
        <w:rPr>
          <w:rFonts w:ascii="Fira Sans" w:hAnsi="Fira Sans"/>
          <w:sz w:val="19"/>
          <w:szCs w:val="19"/>
        </w:rPr>
        <w:t>, stąd plony i zbiory zarówno</w:t>
      </w:r>
      <w:r w:rsidR="0001185F">
        <w:rPr>
          <w:rFonts w:ascii="Fira Sans" w:hAnsi="Fira Sans"/>
          <w:sz w:val="19"/>
          <w:szCs w:val="19"/>
        </w:rPr>
        <w:t xml:space="preserve"> </w:t>
      </w:r>
      <w:r w:rsidR="0035198D">
        <w:rPr>
          <w:rFonts w:ascii="Fira Sans" w:hAnsi="Fira Sans"/>
          <w:sz w:val="19"/>
          <w:szCs w:val="19"/>
        </w:rPr>
        <w:t>zielon</w:t>
      </w:r>
      <w:r w:rsidR="00557E23">
        <w:rPr>
          <w:rFonts w:ascii="Fira Sans" w:hAnsi="Fira Sans"/>
          <w:sz w:val="19"/>
          <w:szCs w:val="19"/>
        </w:rPr>
        <w:t>ki</w:t>
      </w:r>
      <w:r w:rsidR="0035198D">
        <w:rPr>
          <w:rFonts w:ascii="Fira Sans" w:hAnsi="Fira Sans"/>
          <w:sz w:val="19"/>
          <w:szCs w:val="19"/>
        </w:rPr>
        <w:t xml:space="preserve"> </w:t>
      </w:r>
      <w:r w:rsidR="00253438">
        <w:rPr>
          <w:rFonts w:ascii="Fira Sans" w:hAnsi="Fira Sans"/>
          <w:sz w:val="19"/>
          <w:szCs w:val="19"/>
        </w:rPr>
        <w:t xml:space="preserve">jak </w:t>
      </w:r>
      <w:r w:rsidR="0035198D">
        <w:rPr>
          <w:rFonts w:ascii="Fira Sans" w:hAnsi="Fira Sans"/>
          <w:sz w:val="19"/>
          <w:szCs w:val="19"/>
        </w:rPr>
        <w:t>i ziarna</w:t>
      </w:r>
      <w:r w:rsidR="00253438">
        <w:rPr>
          <w:rFonts w:ascii="Fira Sans" w:hAnsi="Fira Sans"/>
          <w:sz w:val="19"/>
          <w:szCs w:val="19"/>
        </w:rPr>
        <w:t xml:space="preserve"> były dość wysokie.</w:t>
      </w:r>
    </w:p>
    <w:p w14:paraId="24253EC0" w14:textId="77777777" w:rsidR="00020E82" w:rsidRPr="00505485" w:rsidRDefault="00020E82" w:rsidP="008669E0">
      <w:pPr>
        <w:spacing w:after="0" w:line="240" w:lineRule="exact"/>
        <w:rPr>
          <w:rFonts w:ascii="Fira Sans" w:hAnsi="Fira Sans"/>
          <w:sz w:val="19"/>
          <w:szCs w:val="19"/>
        </w:rPr>
      </w:pPr>
      <w:r w:rsidRPr="00505485">
        <w:rPr>
          <w:rFonts w:ascii="Fira Sans" w:hAnsi="Fira Sans"/>
          <w:sz w:val="19"/>
          <w:szCs w:val="19"/>
        </w:rPr>
        <w:t xml:space="preserve">Ocenia się, że powierzchnia uprawy </w:t>
      </w:r>
      <w:r>
        <w:rPr>
          <w:rFonts w:ascii="Fira Sans" w:hAnsi="Fira Sans"/>
          <w:sz w:val="19"/>
          <w:szCs w:val="19"/>
        </w:rPr>
        <w:t>kukurydzy na ziarno zwięk</w:t>
      </w:r>
      <w:r w:rsidRPr="00505485">
        <w:rPr>
          <w:rFonts w:ascii="Fira Sans" w:hAnsi="Fira Sans"/>
          <w:sz w:val="19"/>
          <w:szCs w:val="19"/>
        </w:rPr>
        <w:t>szyła się w poró</w:t>
      </w:r>
      <w:r>
        <w:rPr>
          <w:rFonts w:ascii="Fira Sans" w:hAnsi="Fira Sans"/>
          <w:sz w:val="19"/>
          <w:szCs w:val="19"/>
        </w:rPr>
        <w:t>wnaniu z ubiegłoroczną o około 6% i wyniosła niespełna</w:t>
      </w:r>
      <w:r w:rsidRPr="00505485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1,0</w:t>
      </w:r>
      <w:r w:rsidRPr="00505485">
        <w:rPr>
          <w:rFonts w:ascii="Fira Sans" w:hAnsi="Fira Sans"/>
          <w:sz w:val="19"/>
          <w:szCs w:val="19"/>
        </w:rPr>
        <w:t xml:space="preserve"> mln ha. </w:t>
      </w:r>
      <w:r>
        <w:rPr>
          <w:rFonts w:ascii="Fira Sans" w:hAnsi="Fira Sans"/>
          <w:sz w:val="19"/>
          <w:szCs w:val="19"/>
        </w:rPr>
        <w:t>Szacuje</w:t>
      </w:r>
      <w:r w:rsidRPr="00B21FE1">
        <w:rPr>
          <w:rFonts w:ascii="Fira Sans" w:hAnsi="Fira Sans"/>
          <w:sz w:val="19"/>
          <w:szCs w:val="19"/>
        </w:rPr>
        <w:t xml:space="preserve"> się, że plony </w:t>
      </w:r>
      <w:r>
        <w:rPr>
          <w:rFonts w:ascii="Fira Sans" w:hAnsi="Fira Sans"/>
          <w:sz w:val="19"/>
          <w:szCs w:val="19"/>
        </w:rPr>
        <w:t>kukurydzy na ziarno</w:t>
      </w:r>
      <w:r w:rsidRPr="00B21FE1">
        <w:rPr>
          <w:rFonts w:ascii="Fira Sans" w:hAnsi="Fira Sans"/>
          <w:sz w:val="19"/>
          <w:szCs w:val="19"/>
        </w:rPr>
        <w:t xml:space="preserve"> wyniosą</w:t>
      </w:r>
      <w:r>
        <w:rPr>
          <w:rFonts w:ascii="Fira Sans" w:hAnsi="Fira Sans"/>
          <w:sz w:val="19"/>
          <w:szCs w:val="19"/>
        </w:rPr>
        <w:t xml:space="preserve"> 74,7</w:t>
      </w:r>
      <w:r w:rsidRPr="00B21FE1">
        <w:rPr>
          <w:rFonts w:ascii="Fira Sans" w:hAnsi="Fira Sans"/>
          <w:sz w:val="19"/>
          <w:szCs w:val="19"/>
        </w:rPr>
        <w:t xml:space="preserve"> </w:t>
      </w:r>
      <w:proofErr w:type="spellStart"/>
      <w:r w:rsidRPr="00B21FE1">
        <w:rPr>
          <w:rFonts w:ascii="Fira Sans" w:hAnsi="Fira Sans"/>
          <w:sz w:val="19"/>
          <w:szCs w:val="19"/>
        </w:rPr>
        <w:t>dt</w:t>
      </w:r>
      <w:proofErr w:type="spellEnd"/>
      <w:r w:rsidRPr="00B21FE1">
        <w:rPr>
          <w:rFonts w:ascii="Fira Sans" w:hAnsi="Fira Sans"/>
          <w:sz w:val="19"/>
          <w:szCs w:val="19"/>
        </w:rPr>
        <w:t xml:space="preserve">/ha i będą </w:t>
      </w:r>
      <w:r>
        <w:rPr>
          <w:rFonts w:ascii="Fira Sans" w:hAnsi="Fira Sans"/>
          <w:sz w:val="19"/>
          <w:szCs w:val="19"/>
        </w:rPr>
        <w:t>więk</w:t>
      </w:r>
      <w:r w:rsidRPr="00B21FE1">
        <w:rPr>
          <w:rFonts w:ascii="Fira Sans" w:hAnsi="Fira Sans"/>
          <w:sz w:val="19"/>
          <w:szCs w:val="19"/>
        </w:rPr>
        <w:t xml:space="preserve">sze od ubiegłorocznych o ok. </w:t>
      </w:r>
      <w:r>
        <w:rPr>
          <w:rFonts w:ascii="Fira Sans" w:hAnsi="Fira Sans"/>
          <w:sz w:val="19"/>
          <w:szCs w:val="19"/>
        </w:rPr>
        <w:t>2,6</w:t>
      </w:r>
      <w:r w:rsidRPr="00B21FE1">
        <w:rPr>
          <w:rFonts w:ascii="Fira Sans" w:hAnsi="Fira Sans"/>
          <w:sz w:val="19"/>
          <w:szCs w:val="19"/>
        </w:rPr>
        <w:t xml:space="preserve"> </w:t>
      </w:r>
      <w:proofErr w:type="spellStart"/>
      <w:r w:rsidRPr="00B21FE1">
        <w:rPr>
          <w:rFonts w:ascii="Fira Sans" w:hAnsi="Fira Sans"/>
          <w:sz w:val="19"/>
          <w:szCs w:val="19"/>
        </w:rPr>
        <w:t>dt</w:t>
      </w:r>
      <w:proofErr w:type="spellEnd"/>
      <w:r w:rsidRPr="00B21FE1">
        <w:rPr>
          <w:rFonts w:ascii="Fira Sans" w:hAnsi="Fira Sans"/>
          <w:sz w:val="19"/>
          <w:szCs w:val="19"/>
        </w:rPr>
        <w:t>/ha</w:t>
      </w:r>
      <w:r w:rsidR="008669E0">
        <w:rPr>
          <w:rFonts w:ascii="Fira Sans" w:hAnsi="Fira Sans"/>
          <w:sz w:val="19"/>
          <w:szCs w:val="19"/>
        </w:rPr>
        <w:t>,</w:t>
      </w:r>
      <w:r w:rsidRPr="00B21FE1">
        <w:rPr>
          <w:rFonts w:ascii="Fira Sans" w:hAnsi="Fira Sans"/>
          <w:sz w:val="19"/>
          <w:szCs w:val="19"/>
        </w:rPr>
        <w:t xml:space="preserve"> tj.</w:t>
      </w:r>
      <w:r w:rsidR="008669E0">
        <w:rPr>
          <w:rFonts w:ascii="Fira Sans" w:hAnsi="Fira Sans"/>
          <w:sz w:val="19"/>
          <w:szCs w:val="19"/>
        </w:rPr>
        <w:t> </w:t>
      </w:r>
      <w:r w:rsidRPr="00B21FE1">
        <w:rPr>
          <w:rFonts w:ascii="Fira Sans" w:hAnsi="Fira Sans"/>
          <w:sz w:val="19"/>
          <w:szCs w:val="19"/>
        </w:rPr>
        <w:t xml:space="preserve">o 4%. Zbiory </w:t>
      </w:r>
      <w:r>
        <w:rPr>
          <w:rFonts w:ascii="Fira Sans" w:hAnsi="Fira Sans"/>
          <w:sz w:val="19"/>
          <w:szCs w:val="19"/>
        </w:rPr>
        <w:lastRenderedPageBreak/>
        <w:t>kukurydzy uprawianej na ziarno oszacowano na blisko 7,5</w:t>
      </w:r>
      <w:r w:rsidRPr="00505485">
        <w:rPr>
          <w:rFonts w:ascii="Fira Sans" w:hAnsi="Fira Sans"/>
          <w:sz w:val="19"/>
          <w:szCs w:val="19"/>
        </w:rPr>
        <w:t xml:space="preserve"> m</w:t>
      </w:r>
      <w:r>
        <w:rPr>
          <w:rFonts w:ascii="Fira Sans" w:hAnsi="Fira Sans"/>
          <w:sz w:val="19"/>
          <w:szCs w:val="19"/>
        </w:rPr>
        <w:t>ln t, tj. o około 9</w:t>
      </w:r>
      <w:r w:rsidRPr="00505485">
        <w:rPr>
          <w:rFonts w:ascii="Fira Sans" w:hAnsi="Fira Sans"/>
          <w:sz w:val="19"/>
          <w:szCs w:val="19"/>
        </w:rPr>
        <w:t>% więcej od ubiegłorocznych.</w:t>
      </w:r>
    </w:p>
    <w:p w14:paraId="43E505D2" w14:textId="77777777" w:rsidR="00FE3400" w:rsidRPr="00AB1BAC" w:rsidRDefault="00A56455" w:rsidP="008669E0">
      <w:pPr>
        <w:pStyle w:val="Tekstpodstawowy"/>
        <w:spacing w:before="120" w:after="0" w:line="240" w:lineRule="exact"/>
        <w:jc w:val="both"/>
        <w:rPr>
          <w:rFonts w:ascii="Fira Sans" w:hAnsi="Fira Sans"/>
          <w:sz w:val="19"/>
          <w:szCs w:val="19"/>
        </w:rPr>
      </w:pPr>
      <w:r w:rsidRPr="00952357">
        <w:rPr>
          <w:rFonts w:ascii="Fira Sans" w:hAnsi="Fira Sans"/>
          <w:sz w:val="19"/>
          <w:szCs w:val="19"/>
        </w:rPr>
        <w:t xml:space="preserve">Szacuje się, że powierzchnia </w:t>
      </w:r>
      <w:r>
        <w:rPr>
          <w:rFonts w:ascii="Fira Sans" w:hAnsi="Fira Sans"/>
          <w:sz w:val="19"/>
          <w:szCs w:val="19"/>
        </w:rPr>
        <w:t>kukurydzy uprawianej na zielonkę</w:t>
      </w:r>
      <w:r w:rsidRPr="00952357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jest</w:t>
      </w:r>
      <w:r w:rsidRPr="00952357">
        <w:rPr>
          <w:rFonts w:ascii="Fira Sans" w:hAnsi="Fira Sans"/>
          <w:sz w:val="19"/>
          <w:szCs w:val="19"/>
        </w:rPr>
        <w:t xml:space="preserve"> większa od ubiegłorocznej o ok. </w:t>
      </w:r>
      <w:r>
        <w:rPr>
          <w:rFonts w:ascii="Fira Sans" w:hAnsi="Fira Sans"/>
          <w:sz w:val="19"/>
          <w:szCs w:val="19"/>
        </w:rPr>
        <w:t>3</w:t>
      </w:r>
      <w:r w:rsidRPr="00952357">
        <w:rPr>
          <w:rFonts w:ascii="Fira Sans" w:hAnsi="Fira Sans"/>
          <w:sz w:val="19"/>
          <w:szCs w:val="19"/>
        </w:rPr>
        <w:t>% i wyn</w:t>
      </w:r>
      <w:r>
        <w:rPr>
          <w:rFonts w:ascii="Fira Sans" w:hAnsi="Fira Sans"/>
          <w:sz w:val="19"/>
          <w:szCs w:val="19"/>
        </w:rPr>
        <w:t>osi</w:t>
      </w:r>
      <w:r w:rsidRPr="00952357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około</w:t>
      </w:r>
      <w:r w:rsidRPr="00952357">
        <w:rPr>
          <w:rFonts w:ascii="Fira Sans" w:hAnsi="Fira Sans"/>
          <w:sz w:val="19"/>
          <w:szCs w:val="19"/>
        </w:rPr>
        <w:t xml:space="preserve"> 0,</w:t>
      </w:r>
      <w:r>
        <w:rPr>
          <w:rFonts w:ascii="Fira Sans" w:hAnsi="Fira Sans"/>
          <w:sz w:val="19"/>
          <w:szCs w:val="19"/>
        </w:rPr>
        <w:t>7</w:t>
      </w:r>
      <w:r w:rsidRPr="00952357">
        <w:rPr>
          <w:rFonts w:ascii="Fira Sans" w:hAnsi="Fira Sans"/>
          <w:sz w:val="19"/>
          <w:szCs w:val="19"/>
        </w:rPr>
        <w:t xml:space="preserve"> mln ha.</w:t>
      </w:r>
      <w:r>
        <w:rPr>
          <w:rFonts w:ascii="Fira Sans" w:hAnsi="Fira Sans"/>
          <w:sz w:val="19"/>
          <w:szCs w:val="19"/>
        </w:rPr>
        <w:t xml:space="preserve"> </w:t>
      </w:r>
      <w:r w:rsidR="00617158">
        <w:rPr>
          <w:rFonts w:ascii="Fira Sans" w:hAnsi="Fira Sans"/>
          <w:sz w:val="19"/>
          <w:szCs w:val="19"/>
        </w:rPr>
        <w:t>Z</w:t>
      </w:r>
      <w:r w:rsidRPr="00952357">
        <w:rPr>
          <w:rFonts w:ascii="Fira Sans" w:hAnsi="Fira Sans"/>
          <w:sz w:val="19"/>
          <w:szCs w:val="19"/>
        </w:rPr>
        <w:t xml:space="preserve">biory </w:t>
      </w:r>
      <w:r>
        <w:rPr>
          <w:rFonts w:ascii="Fira Sans" w:hAnsi="Fira Sans"/>
          <w:sz w:val="19"/>
          <w:szCs w:val="19"/>
        </w:rPr>
        <w:t>kukurydzy na zielonkę</w:t>
      </w:r>
      <w:r w:rsidRPr="00952357">
        <w:rPr>
          <w:rFonts w:ascii="Fira Sans" w:hAnsi="Fira Sans"/>
          <w:sz w:val="19"/>
          <w:szCs w:val="19"/>
        </w:rPr>
        <w:t xml:space="preserve"> ocenia</w:t>
      </w:r>
      <w:r>
        <w:rPr>
          <w:rFonts w:ascii="Fira Sans" w:hAnsi="Fira Sans"/>
          <w:sz w:val="19"/>
          <w:szCs w:val="19"/>
        </w:rPr>
        <w:t xml:space="preserve"> się na ok. 33,5 mln t tj. o 8</w:t>
      </w:r>
      <w:r w:rsidRPr="00952357">
        <w:rPr>
          <w:rFonts w:ascii="Fira Sans" w:hAnsi="Fira Sans"/>
          <w:sz w:val="19"/>
          <w:szCs w:val="19"/>
        </w:rPr>
        <w:t>% więcej od uzyskanych w 20</w:t>
      </w:r>
      <w:r>
        <w:rPr>
          <w:rFonts w:ascii="Fira Sans" w:hAnsi="Fira Sans"/>
          <w:sz w:val="19"/>
          <w:szCs w:val="19"/>
        </w:rPr>
        <w:t>20</w:t>
      </w:r>
      <w:r w:rsidRPr="00952357">
        <w:rPr>
          <w:rFonts w:ascii="Fira Sans" w:hAnsi="Fira Sans"/>
          <w:sz w:val="19"/>
          <w:szCs w:val="19"/>
        </w:rPr>
        <w:t xml:space="preserve"> r.</w:t>
      </w:r>
      <w:r w:rsidRPr="007B419D">
        <w:rPr>
          <w:rFonts w:ascii="Fira Sans" w:hAnsi="Fira Sans"/>
          <w:sz w:val="19"/>
          <w:szCs w:val="19"/>
        </w:rPr>
        <w:t xml:space="preserve"> </w:t>
      </w:r>
    </w:p>
    <w:p w14:paraId="441D1A5D" w14:textId="77777777" w:rsidR="00923D70" w:rsidRDefault="00A6392F" w:rsidP="00CE22BA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E22BA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077C5B3C" wp14:editId="48C4C7C4">
                <wp:simplePos x="0" y="0"/>
                <wp:positionH relativeFrom="page">
                  <wp:posOffset>5867400</wp:posOffset>
                </wp:positionH>
                <wp:positionV relativeFrom="paragraph">
                  <wp:posOffset>305435</wp:posOffset>
                </wp:positionV>
                <wp:extent cx="1676400" cy="962025"/>
                <wp:effectExtent l="0" t="0" r="0" b="0"/>
                <wp:wrapTight wrapText="bothSides">
                  <wp:wrapPolygon edited="0">
                    <wp:start x="736" y="0"/>
                    <wp:lineTo x="736" y="20958"/>
                    <wp:lineTo x="20618" y="20958"/>
                    <wp:lineTo x="20618" y="0"/>
                    <wp:lineTo x="736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3E8F" w14:textId="77777777" w:rsidR="00330DBC" w:rsidRPr="00157FA2" w:rsidRDefault="00330DBC" w:rsidP="004C4CEB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1E4964">
                              <w:t>Zbiory rzepaku</w:t>
                            </w:r>
                            <w:r>
                              <w:t xml:space="preserve"> i rzepiku oszacowano na ok. 3,2 mln t, tj. o ok. 2</w:t>
                            </w:r>
                            <w:r w:rsidRPr="001E4964">
                              <w:t>% więcej od zbiorów uzyskanych</w:t>
                            </w:r>
                            <w:r>
                              <w:t xml:space="preserve"> w 2020 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5B3C" id="_x0000_s1032" type="#_x0000_t202" style="position:absolute;margin-left:462pt;margin-top:24.05pt;width:132pt;height:75.7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" filled="f" stroked="f">
                <v:textbox>
                  <w:txbxContent>
                    <w:p w14:paraId="44A83E8F" w14:textId="77777777" w:rsidR="00330DBC" w:rsidRPr="00157FA2" w:rsidRDefault="00330DBC" w:rsidP="004C4CEB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1E4964">
                        <w:t>Zbiory rzepaku</w:t>
                      </w:r>
                      <w:r>
                        <w:t xml:space="preserve"> i rzepiku oszacowano na ok. 3,2 mln t, tj. o ok. 2</w:t>
                      </w:r>
                      <w:r w:rsidRPr="001E4964">
                        <w:t>% więcej od zbiorów uzyskanych</w:t>
                      </w:r>
                      <w:r>
                        <w:t xml:space="preserve"> w 2020 r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23D70" w:rsidRPr="00CE22BA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Rzepak i rzepik</w:t>
      </w:r>
    </w:p>
    <w:p w14:paraId="2B8929CB" w14:textId="77777777" w:rsidR="00CE22BA" w:rsidRPr="00CE22BA" w:rsidRDefault="00CE22BA" w:rsidP="00CE22BA">
      <w:pPr>
        <w:spacing w:after="0" w:line="240" w:lineRule="auto"/>
        <w:rPr>
          <w:rFonts w:ascii="Fira Sans" w:hAnsi="Fira Sans"/>
          <w:sz w:val="12"/>
          <w:szCs w:val="12"/>
        </w:rPr>
      </w:pPr>
    </w:p>
    <w:p w14:paraId="48151994" w14:textId="77777777" w:rsidR="003756C0" w:rsidRPr="00B93FBD" w:rsidRDefault="00165848" w:rsidP="007E0351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E86EE9">
        <w:rPr>
          <w:rFonts w:ascii="Fira Sans" w:hAnsi="Fira Sans"/>
          <w:sz w:val="19"/>
          <w:szCs w:val="19"/>
        </w:rPr>
        <w:t>Żniwa rzepaku rozpoczęto lokalnie w drugiej połowie lipca</w:t>
      </w:r>
      <w:r w:rsidR="00285C21">
        <w:rPr>
          <w:rFonts w:ascii="Fira Sans" w:hAnsi="Fira Sans"/>
          <w:sz w:val="19"/>
          <w:szCs w:val="19"/>
        </w:rPr>
        <w:t>.</w:t>
      </w:r>
      <w:r>
        <w:rPr>
          <w:rFonts w:ascii="Fira Sans" w:hAnsi="Fira Sans"/>
          <w:sz w:val="19"/>
          <w:szCs w:val="19"/>
        </w:rPr>
        <w:t xml:space="preserve"> </w:t>
      </w:r>
      <w:r w:rsidR="00285C21" w:rsidRPr="007720D4">
        <w:rPr>
          <w:rFonts w:ascii="Fira Sans" w:hAnsi="Fira Sans"/>
          <w:sz w:val="19"/>
          <w:szCs w:val="19"/>
        </w:rPr>
        <w:t>Przebiegały one na ogół w niesprzyjających warunkach pogodowych</w:t>
      </w:r>
      <w:r w:rsidR="007720D4" w:rsidRPr="007720D4">
        <w:rPr>
          <w:rFonts w:ascii="Fira Sans" w:hAnsi="Fira Sans"/>
          <w:sz w:val="19"/>
          <w:szCs w:val="19"/>
        </w:rPr>
        <w:t>. O</w:t>
      </w:r>
      <w:r w:rsidR="00285C21" w:rsidRPr="007720D4">
        <w:rPr>
          <w:rFonts w:ascii="Fira Sans" w:hAnsi="Fira Sans"/>
          <w:sz w:val="19"/>
          <w:szCs w:val="19"/>
        </w:rPr>
        <w:t>pady deszczu utrudniały prowadzenie prac żniwnych.</w:t>
      </w:r>
      <w:r w:rsidRPr="00165848">
        <w:rPr>
          <w:rFonts w:ascii="Fira Sans" w:hAnsi="Fira Sans"/>
          <w:sz w:val="19"/>
          <w:szCs w:val="19"/>
        </w:rPr>
        <w:t xml:space="preserve"> </w:t>
      </w:r>
      <w:r w:rsidR="00285C21" w:rsidRPr="007720D4">
        <w:rPr>
          <w:rFonts w:ascii="Fira Sans" w:hAnsi="Fira Sans"/>
          <w:sz w:val="19"/>
          <w:szCs w:val="19"/>
        </w:rPr>
        <w:t xml:space="preserve">Do końca drugiej dekady sierpnia na obszarze całego kraju zakończono zbiór rzepaku i rzepiku. </w:t>
      </w:r>
    </w:p>
    <w:p w14:paraId="6C830B85" w14:textId="77777777" w:rsidR="00370836" w:rsidRPr="00505485" w:rsidRDefault="00370836" w:rsidP="007E0351">
      <w:pPr>
        <w:spacing w:line="240" w:lineRule="exact"/>
        <w:rPr>
          <w:rFonts w:ascii="Fira Sans" w:hAnsi="Fira Sans"/>
          <w:sz w:val="19"/>
          <w:szCs w:val="19"/>
        </w:rPr>
      </w:pPr>
      <w:r w:rsidRPr="00505485">
        <w:rPr>
          <w:rFonts w:ascii="Fira Sans" w:hAnsi="Fira Sans"/>
          <w:sz w:val="19"/>
          <w:szCs w:val="19"/>
        </w:rPr>
        <w:t xml:space="preserve">Ocenia się, że powierzchnia uprawy rzepaku </w:t>
      </w:r>
      <w:r w:rsidR="007F6D0A">
        <w:rPr>
          <w:rFonts w:ascii="Fira Sans" w:hAnsi="Fira Sans"/>
          <w:sz w:val="19"/>
          <w:szCs w:val="19"/>
        </w:rPr>
        <w:t>i rzepiku w bieżącym roku zwięk</w:t>
      </w:r>
      <w:r w:rsidRPr="00505485">
        <w:rPr>
          <w:rFonts w:ascii="Fira Sans" w:hAnsi="Fira Sans"/>
          <w:sz w:val="19"/>
          <w:szCs w:val="19"/>
        </w:rPr>
        <w:t>szyła się w poró</w:t>
      </w:r>
      <w:r w:rsidR="007F6D0A">
        <w:rPr>
          <w:rFonts w:ascii="Fira Sans" w:hAnsi="Fira Sans"/>
          <w:sz w:val="19"/>
          <w:szCs w:val="19"/>
        </w:rPr>
        <w:t xml:space="preserve">wnaniu z ubiegłoroczną o około </w:t>
      </w:r>
      <w:r w:rsidR="008B0502">
        <w:rPr>
          <w:rFonts w:ascii="Fira Sans" w:hAnsi="Fira Sans"/>
          <w:sz w:val="19"/>
          <w:szCs w:val="19"/>
        </w:rPr>
        <w:t>1</w:t>
      </w:r>
      <w:r w:rsidR="007F6D0A">
        <w:rPr>
          <w:rFonts w:ascii="Fira Sans" w:hAnsi="Fira Sans"/>
          <w:sz w:val="19"/>
          <w:szCs w:val="19"/>
        </w:rPr>
        <w:t xml:space="preserve">% i wyniosła </w:t>
      </w:r>
      <w:r w:rsidR="000C4A19">
        <w:rPr>
          <w:rFonts w:ascii="Fira Sans" w:hAnsi="Fira Sans"/>
          <w:sz w:val="19"/>
          <w:szCs w:val="19"/>
        </w:rPr>
        <w:t>blisko</w:t>
      </w:r>
      <w:r w:rsidR="00505485" w:rsidRPr="00505485">
        <w:rPr>
          <w:rFonts w:ascii="Fira Sans" w:hAnsi="Fira Sans"/>
          <w:sz w:val="19"/>
          <w:szCs w:val="19"/>
        </w:rPr>
        <w:t xml:space="preserve"> </w:t>
      </w:r>
      <w:r w:rsidR="008B0502">
        <w:rPr>
          <w:rFonts w:ascii="Fira Sans" w:hAnsi="Fira Sans"/>
          <w:sz w:val="19"/>
          <w:szCs w:val="19"/>
        </w:rPr>
        <w:t>1,0</w:t>
      </w:r>
      <w:r w:rsidRPr="00505485">
        <w:rPr>
          <w:rFonts w:ascii="Fira Sans" w:hAnsi="Fira Sans"/>
          <w:sz w:val="19"/>
          <w:szCs w:val="19"/>
        </w:rPr>
        <w:t xml:space="preserve"> mln ha. Zbiory rzepaku</w:t>
      </w:r>
      <w:r w:rsidR="007F6D0A">
        <w:rPr>
          <w:rFonts w:ascii="Fira Sans" w:hAnsi="Fira Sans"/>
          <w:sz w:val="19"/>
          <w:szCs w:val="19"/>
        </w:rPr>
        <w:t xml:space="preserve"> i rzepiku oszacowano na ok. </w:t>
      </w:r>
      <w:r w:rsidR="008B0502">
        <w:rPr>
          <w:rFonts w:ascii="Fira Sans" w:hAnsi="Fira Sans"/>
          <w:sz w:val="19"/>
          <w:szCs w:val="19"/>
        </w:rPr>
        <w:t>3,2</w:t>
      </w:r>
      <w:r w:rsidRPr="00505485">
        <w:rPr>
          <w:rFonts w:ascii="Fira Sans" w:hAnsi="Fira Sans"/>
          <w:sz w:val="19"/>
          <w:szCs w:val="19"/>
        </w:rPr>
        <w:t xml:space="preserve"> m</w:t>
      </w:r>
      <w:r w:rsidR="007F6D0A">
        <w:rPr>
          <w:rFonts w:ascii="Fira Sans" w:hAnsi="Fira Sans"/>
          <w:sz w:val="19"/>
          <w:szCs w:val="19"/>
        </w:rPr>
        <w:t xml:space="preserve">ln t, tj. o około </w:t>
      </w:r>
      <w:r w:rsidR="00D32F63">
        <w:rPr>
          <w:rFonts w:ascii="Fira Sans" w:hAnsi="Fira Sans"/>
          <w:sz w:val="19"/>
          <w:szCs w:val="19"/>
        </w:rPr>
        <w:t>2</w:t>
      </w:r>
      <w:r w:rsidRPr="00505485">
        <w:rPr>
          <w:rFonts w:ascii="Fira Sans" w:hAnsi="Fira Sans"/>
          <w:sz w:val="19"/>
          <w:szCs w:val="19"/>
        </w:rPr>
        <w:t>% więcej od ubiegłorocznych.</w:t>
      </w:r>
    </w:p>
    <w:p w14:paraId="7A5DD577" w14:textId="77777777" w:rsidR="00F23C29" w:rsidRDefault="0089339B" w:rsidP="00C771C7">
      <w:pPr>
        <w:pStyle w:val="Tekstpodstawowy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0F3E03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4030822B" wp14:editId="1FFE8EE7">
                <wp:simplePos x="0" y="0"/>
                <wp:positionH relativeFrom="page">
                  <wp:posOffset>5863590</wp:posOffset>
                </wp:positionH>
                <wp:positionV relativeFrom="paragraph">
                  <wp:posOffset>227660</wp:posOffset>
                </wp:positionV>
                <wp:extent cx="1696720" cy="971550"/>
                <wp:effectExtent l="0" t="0" r="0" b="0"/>
                <wp:wrapTight wrapText="bothSides">
                  <wp:wrapPolygon edited="0">
                    <wp:start x="728" y="0"/>
                    <wp:lineTo x="728" y="21176"/>
                    <wp:lineTo x="20856" y="21176"/>
                    <wp:lineTo x="20856" y="0"/>
                    <wp:lineTo x="728" y="0"/>
                  </wp:wrapPolygon>
                </wp:wrapTight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ED48" w14:textId="77777777" w:rsidR="00330DBC" w:rsidRPr="001E4964" w:rsidRDefault="00330DBC" w:rsidP="00227213">
                            <w:pPr>
                              <w:pStyle w:val="tekstzboku"/>
                            </w:pPr>
                            <w:r w:rsidRPr="001E4964">
                              <w:t>Zbiory z</w:t>
                            </w:r>
                            <w:r>
                              <w:t>iemniaków szacuje się na ok. 7,1</w:t>
                            </w:r>
                            <w:r w:rsidRPr="001E4964">
                              <w:t xml:space="preserve"> mln t</w:t>
                            </w:r>
                            <w:r w:rsidR="006F39AB">
                              <w:t>,</w:t>
                            </w:r>
                            <w:r w:rsidRPr="001E4964">
                              <w:t xml:space="preserve"> tj. </w:t>
                            </w:r>
                            <w:r>
                              <w:t>mni</w:t>
                            </w:r>
                            <w:r w:rsidRPr="001E4964">
                              <w:t>ej</w:t>
                            </w:r>
                            <w:r>
                              <w:t xml:space="preserve"> od zbiorów ubiegłorocznych o 10</w:t>
                            </w:r>
                            <w:r w:rsidRPr="001E4964">
                              <w:t>%</w:t>
                            </w:r>
                          </w:p>
                          <w:p w14:paraId="7C04C72F" w14:textId="77777777" w:rsidR="00330DBC" w:rsidRPr="00157FA2" w:rsidRDefault="00330DBC" w:rsidP="00D871E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822B" id="_x0000_s1033" type="#_x0000_t202" style="position:absolute;margin-left:461.7pt;margin-top:17.95pt;width:133.6pt;height:76.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" filled="f" stroked="f">
                <v:textbox>
                  <w:txbxContent>
                    <w:p w14:paraId="6A7DED48" w14:textId="77777777" w:rsidR="00330DBC" w:rsidRPr="001E4964" w:rsidRDefault="00330DBC" w:rsidP="00227213">
                      <w:pPr>
                        <w:pStyle w:val="tekstzboku"/>
                      </w:pPr>
                      <w:r w:rsidRPr="001E4964">
                        <w:t>Zbiory z</w:t>
                      </w:r>
                      <w:r>
                        <w:t>iemniaków szacuje się na ok. 7,1</w:t>
                      </w:r>
                      <w:r w:rsidRPr="001E4964">
                        <w:t xml:space="preserve"> mln t</w:t>
                      </w:r>
                      <w:r w:rsidR="006F39AB">
                        <w:t>,</w:t>
                      </w:r>
                      <w:r w:rsidRPr="001E4964">
                        <w:t xml:space="preserve"> tj. </w:t>
                      </w:r>
                      <w:r>
                        <w:t>mni</w:t>
                      </w:r>
                      <w:r w:rsidRPr="001E4964">
                        <w:t>ej</w:t>
                      </w:r>
                      <w:r>
                        <w:t xml:space="preserve"> od zbiorów ubiegłorocznych o 10</w:t>
                      </w:r>
                      <w:r w:rsidRPr="001E4964">
                        <w:t>%</w:t>
                      </w:r>
                    </w:p>
                    <w:p w14:paraId="7C04C72F" w14:textId="77777777" w:rsidR="00330DBC" w:rsidRPr="00157FA2" w:rsidRDefault="00330DBC" w:rsidP="00D871E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23C29" w:rsidRPr="00CE22BA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Ziemniaki</w:t>
      </w:r>
    </w:p>
    <w:p w14:paraId="7CD322A6" w14:textId="77777777" w:rsidR="00CE22BA" w:rsidRPr="00CE22BA" w:rsidRDefault="00CE22BA" w:rsidP="00CE22BA">
      <w:pPr>
        <w:pStyle w:val="Tekstpodstawowy"/>
        <w:spacing w:after="0" w:line="240" w:lineRule="auto"/>
        <w:rPr>
          <w:rFonts w:ascii="Fira Sans SemiBold" w:hAnsi="Fira Sans SemiBold" w:cs="Calibri"/>
          <w:noProof/>
          <w:spacing w:val="-3"/>
          <w:sz w:val="12"/>
          <w:szCs w:val="12"/>
        </w:rPr>
      </w:pPr>
    </w:p>
    <w:p w14:paraId="4AE53436" w14:textId="77777777" w:rsidR="008A4366" w:rsidRPr="001C6B3E" w:rsidRDefault="00BE72E0" w:rsidP="00C771C7">
      <w:pPr>
        <w:pStyle w:val="Akapitzlist"/>
        <w:widowControl w:val="0"/>
        <w:spacing w:before="120" w:after="120" w:line="240" w:lineRule="exact"/>
        <w:ind w:left="0"/>
        <w:rPr>
          <w:rFonts w:ascii="Fira Sans" w:hAnsi="Fira Sans"/>
          <w:sz w:val="19"/>
          <w:szCs w:val="19"/>
        </w:rPr>
      </w:pPr>
      <w:r w:rsidRPr="000F3E03">
        <w:rPr>
          <w:rFonts w:ascii="Fira Sans" w:hAnsi="Fira Sans"/>
          <w:sz w:val="19"/>
          <w:szCs w:val="19"/>
        </w:rPr>
        <w:t xml:space="preserve">Warunki wegetacji – od posadzenia do końca </w:t>
      </w:r>
      <w:r w:rsidR="00CC7CBB">
        <w:rPr>
          <w:rFonts w:ascii="Fira Sans" w:hAnsi="Fira Sans"/>
          <w:sz w:val="19"/>
          <w:szCs w:val="19"/>
        </w:rPr>
        <w:t>września</w:t>
      </w:r>
      <w:r w:rsidRPr="000F3E03">
        <w:rPr>
          <w:rFonts w:ascii="Fira Sans" w:hAnsi="Fira Sans"/>
          <w:sz w:val="19"/>
          <w:szCs w:val="19"/>
        </w:rPr>
        <w:t xml:space="preserve"> były niezbyt korzystne dla upraw ziemniaka. </w:t>
      </w:r>
      <w:r w:rsidR="0004426D">
        <w:rPr>
          <w:rFonts w:ascii="Fira Sans" w:hAnsi="Fira Sans"/>
          <w:sz w:val="19"/>
          <w:szCs w:val="19"/>
        </w:rPr>
        <w:t xml:space="preserve">Bardzo </w:t>
      </w:r>
      <w:r w:rsidR="0004426D" w:rsidRPr="00DF71E4">
        <w:rPr>
          <w:rFonts w:ascii="Fira Sans" w:hAnsi="Fira Sans"/>
          <w:sz w:val="19"/>
          <w:szCs w:val="19"/>
        </w:rPr>
        <w:t>chłody maj spowodował wydłużone i nierównomierne wschody roślin</w:t>
      </w:r>
      <w:r w:rsidR="00AA6506" w:rsidRPr="00DF71E4">
        <w:rPr>
          <w:rFonts w:ascii="Fira Sans" w:hAnsi="Fira Sans"/>
          <w:sz w:val="19"/>
          <w:szCs w:val="19"/>
        </w:rPr>
        <w:t xml:space="preserve">. </w:t>
      </w:r>
      <w:r w:rsidR="00120F04">
        <w:rPr>
          <w:rFonts w:ascii="Fira Sans" w:hAnsi="Fira Sans"/>
          <w:sz w:val="19"/>
          <w:szCs w:val="19"/>
        </w:rPr>
        <w:t>W</w:t>
      </w:r>
      <w:r w:rsidR="00956B7A">
        <w:rPr>
          <w:rFonts w:ascii="Fira Sans" w:hAnsi="Fira Sans"/>
          <w:sz w:val="19"/>
          <w:szCs w:val="19"/>
        </w:rPr>
        <w:t> </w:t>
      </w:r>
      <w:r w:rsidR="00120F04">
        <w:rPr>
          <w:rFonts w:ascii="Fira Sans" w:hAnsi="Fira Sans"/>
          <w:sz w:val="19"/>
          <w:szCs w:val="19"/>
        </w:rPr>
        <w:t>dalszym okresie wegetacji, z</w:t>
      </w:r>
      <w:r w:rsidR="00AA6506">
        <w:rPr>
          <w:rFonts w:ascii="Fira Sans" w:hAnsi="Fira Sans"/>
          <w:sz w:val="19"/>
          <w:szCs w:val="19"/>
        </w:rPr>
        <w:t xml:space="preserve"> uwagi</w:t>
      </w:r>
      <w:r w:rsidR="00AA6506" w:rsidRPr="000F3E03">
        <w:rPr>
          <w:rFonts w:ascii="Fira Sans" w:hAnsi="Fira Sans"/>
          <w:sz w:val="19"/>
          <w:szCs w:val="19"/>
        </w:rPr>
        <w:t xml:space="preserve"> na nierównomierny rozkład opadów</w:t>
      </w:r>
      <w:r w:rsidR="003A3A4B" w:rsidRPr="00DF71E4">
        <w:rPr>
          <w:rFonts w:ascii="Fira Sans" w:hAnsi="Fira Sans"/>
          <w:sz w:val="19"/>
          <w:szCs w:val="19"/>
        </w:rPr>
        <w:t xml:space="preserve"> (w ciągu sezonu wegetacyjnego na plantacjach ziemniaka obserwowano zarówno suszę, jak i nadmiar opadów)</w:t>
      </w:r>
      <w:r w:rsidR="000C4A19">
        <w:rPr>
          <w:rFonts w:ascii="Fira Sans" w:hAnsi="Fira Sans"/>
          <w:sz w:val="19"/>
          <w:szCs w:val="19"/>
        </w:rPr>
        <w:t xml:space="preserve"> oraz</w:t>
      </w:r>
      <w:r w:rsidR="00AA6506" w:rsidRPr="000F3E03">
        <w:rPr>
          <w:rFonts w:ascii="Fira Sans" w:hAnsi="Fira Sans"/>
          <w:sz w:val="19"/>
          <w:szCs w:val="19"/>
        </w:rPr>
        <w:t xml:space="preserve"> różny poziom agrotechniki i warunki glebowe</w:t>
      </w:r>
      <w:r w:rsidR="00AA6506">
        <w:rPr>
          <w:rFonts w:ascii="Fira Sans" w:hAnsi="Fira Sans"/>
          <w:sz w:val="19"/>
          <w:szCs w:val="19"/>
        </w:rPr>
        <w:t xml:space="preserve">, stan plantacji </w:t>
      </w:r>
      <w:r w:rsidR="003A3A4B">
        <w:rPr>
          <w:rFonts w:ascii="Fira Sans" w:hAnsi="Fira Sans"/>
          <w:sz w:val="19"/>
          <w:szCs w:val="19"/>
        </w:rPr>
        <w:t>był</w:t>
      </w:r>
      <w:r w:rsidR="00AA6506">
        <w:rPr>
          <w:rFonts w:ascii="Fira Sans" w:hAnsi="Fira Sans"/>
          <w:sz w:val="19"/>
          <w:szCs w:val="19"/>
        </w:rPr>
        <w:t xml:space="preserve"> róż</w:t>
      </w:r>
      <w:r w:rsidR="00AA6506" w:rsidRPr="000F3E03">
        <w:rPr>
          <w:rFonts w:ascii="Fira Sans" w:hAnsi="Fira Sans"/>
          <w:sz w:val="19"/>
          <w:szCs w:val="19"/>
        </w:rPr>
        <w:t>ny. Plonowanie roślin ziemniaka b</w:t>
      </w:r>
      <w:r w:rsidR="00D43C71">
        <w:rPr>
          <w:rFonts w:ascii="Fira Sans" w:hAnsi="Fira Sans"/>
          <w:sz w:val="19"/>
          <w:szCs w:val="19"/>
        </w:rPr>
        <w:t>yło</w:t>
      </w:r>
      <w:r w:rsidR="00AA6506" w:rsidRPr="000F3E03">
        <w:rPr>
          <w:rFonts w:ascii="Fira Sans" w:hAnsi="Fira Sans"/>
          <w:sz w:val="19"/>
          <w:szCs w:val="19"/>
        </w:rPr>
        <w:t xml:space="preserve"> więc zróżnicowane regionalnie</w:t>
      </w:r>
      <w:r w:rsidR="00AA6506">
        <w:rPr>
          <w:rFonts w:ascii="Fira Sans" w:hAnsi="Fira Sans"/>
          <w:sz w:val="19"/>
          <w:szCs w:val="19"/>
        </w:rPr>
        <w:t>, a nawet</w:t>
      </w:r>
      <w:r w:rsidR="00AA6506" w:rsidRPr="000F3E03">
        <w:rPr>
          <w:rFonts w:ascii="Fira Sans" w:hAnsi="Fira Sans"/>
          <w:sz w:val="19"/>
          <w:szCs w:val="19"/>
        </w:rPr>
        <w:t xml:space="preserve"> lokalnie.</w:t>
      </w:r>
      <w:r w:rsidR="00AA6506">
        <w:rPr>
          <w:rFonts w:ascii="Fira Sans" w:hAnsi="Fira Sans"/>
          <w:sz w:val="19"/>
          <w:szCs w:val="19"/>
        </w:rPr>
        <w:t xml:space="preserve"> </w:t>
      </w:r>
      <w:r w:rsidR="00DF71E4">
        <w:rPr>
          <w:rFonts w:ascii="Fira Sans" w:hAnsi="Fira Sans"/>
          <w:sz w:val="19"/>
          <w:szCs w:val="19"/>
        </w:rPr>
        <w:t xml:space="preserve">Ocenia się, że jakość bulw z tegorocznych zbiorów </w:t>
      </w:r>
      <w:r w:rsidR="00D43C71">
        <w:rPr>
          <w:rFonts w:ascii="Fira Sans" w:hAnsi="Fira Sans"/>
          <w:sz w:val="19"/>
          <w:szCs w:val="19"/>
        </w:rPr>
        <w:t>jest</w:t>
      </w:r>
      <w:r w:rsidR="00DF71E4">
        <w:rPr>
          <w:rFonts w:ascii="Fira Sans" w:hAnsi="Fira Sans"/>
          <w:sz w:val="19"/>
          <w:szCs w:val="19"/>
        </w:rPr>
        <w:t xml:space="preserve"> przeciętna</w:t>
      </w:r>
      <w:r w:rsidR="00D43C71">
        <w:rPr>
          <w:rFonts w:ascii="Fira Sans" w:hAnsi="Fira Sans"/>
          <w:sz w:val="19"/>
          <w:szCs w:val="19"/>
        </w:rPr>
        <w:t>.</w:t>
      </w:r>
    </w:p>
    <w:p w14:paraId="5610E9D6" w14:textId="77777777" w:rsidR="0012286A" w:rsidRPr="00E14113" w:rsidRDefault="000F3E03" w:rsidP="008669E0">
      <w:pPr>
        <w:pStyle w:val="Tekstpodstawowy"/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E14113">
        <w:rPr>
          <w:rFonts w:ascii="Fira Sans" w:hAnsi="Fira Sans"/>
          <w:sz w:val="19"/>
          <w:szCs w:val="19"/>
        </w:rPr>
        <w:t xml:space="preserve">Powierzchnię uprawy ziemniaków szacuje się na </w:t>
      </w:r>
      <w:r w:rsidR="00B21FE1">
        <w:rPr>
          <w:rFonts w:ascii="Fira Sans" w:hAnsi="Fira Sans"/>
          <w:sz w:val="19"/>
          <w:szCs w:val="19"/>
        </w:rPr>
        <w:t>ponad</w:t>
      </w:r>
      <w:r w:rsidR="00E14113" w:rsidRPr="00E14113">
        <w:rPr>
          <w:rFonts w:ascii="Fira Sans" w:hAnsi="Fira Sans"/>
          <w:sz w:val="19"/>
          <w:szCs w:val="19"/>
        </w:rPr>
        <w:t xml:space="preserve"> </w:t>
      </w:r>
      <w:r w:rsidRPr="00E14113">
        <w:rPr>
          <w:rFonts w:ascii="Fira Sans" w:hAnsi="Fira Sans"/>
          <w:sz w:val="19"/>
          <w:szCs w:val="19"/>
        </w:rPr>
        <w:t>0,</w:t>
      </w:r>
      <w:r w:rsidR="00B21FE1">
        <w:rPr>
          <w:rFonts w:ascii="Fira Sans" w:hAnsi="Fira Sans"/>
          <w:sz w:val="19"/>
          <w:szCs w:val="19"/>
        </w:rPr>
        <w:t>2</w:t>
      </w:r>
      <w:r w:rsidRPr="00E14113">
        <w:rPr>
          <w:rFonts w:ascii="Fira Sans" w:hAnsi="Fira Sans"/>
          <w:sz w:val="19"/>
          <w:szCs w:val="19"/>
        </w:rPr>
        <w:t xml:space="preserve"> mln ha. </w:t>
      </w:r>
      <w:r w:rsidR="00B21FE1" w:rsidRPr="00B21FE1">
        <w:rPr>
          <w:rFonts w:ascii="Fira Sans" w:hAnsi="Fira Sans"/>
          <w:sz w:val="19"/>
          <w:szCs w:val="19"/>
        </w:rPr>
        <w:t xml:space="preserve">Ocenia się, że plony ziemniaków wyniosą 300 </w:t>
      </w:r>
      <w:proofErr w:type="spellStart"/>
      <w:r w:rsidR="00B21FE1" w:rsidRPr="00B21FE1">
        <w:rPr>
          <w:rFonts w:ascii="Fira Sans" w:hAnsi="Fira Sans"/>
          <w:sz w:val="19"/>
          <w:szCs w:val="19"/>
        </w:rPr>
        <w:t>dt</w:t>
      </w:r>
      <w:proofErr w:type="spellEnd"/>
      <w:r w:rsidR="00B21FE1" w:rsidRPr="00B21FE1">
        <w:rPr>
          <w:rFonts w:ascii="Fira Sans" w:hAnsi="Fira Sans"/>
          <w:sz w:val="19"/>
          <w:szCs w:val="19"/>
        </w:rPr>
        <w:t xml:space="preserve">/ha i będą mniejsze od ubiegłorocznych o ok. 47 </w:t>
      </w:r>
      <w:proofErr w:type="spellStart"/>
      <w:r w:rsidR="00B21FE1" w:rsidRPr="00B21FE1">
        <w:rPr>
          <w:rFonts w:ascii="Fira Sans" w:hAnsi="Fira Sans"/>
          <w:sz w:val="19"/>
          <w:szCs w:val="19"/>
        </w:rPr>
        <w:t>dt</w:t>
      </w:r>
      <w:proofErr w:type="spellEnd"/>
      <w:r w:rsidR="00B21FE1" w:rsidRPr="00B21FE1">
        <w:rPr>
          <w:rFonts w:ascii="Fira Sans" w:hAnsi="Fira Sans"/>
          <w:sz w:val="19"/>
          <w:szCs w:val="19"/>
        </w:rPr>
        <w:t>/ha tj. o 14%. Zbiory ziemniaków szacuje się na ok. 7,1 mln t</w:t>
      </w:r>
      <w:r w:rsidR="00D97635">
        <w:rPr>
          <w:rFonts w:ascii="Fira Sans" w:hAnsi="Fira Sans"/>
          <w:sz w:val="19"/>
          <w:szCs w:val="19"/>
        </w:rPr>
        <w:t>,</w:t>
      </w:r>
      <w:r w:rsidR="00B21FE1" w:rsidRPr="00B21FE1">
        <w:rPr>
          <w:rFonts w:ascii="Fira Sans" w:hAnsi="Fira Sans"/>
          <w:sz w:val="19"/>
          <w:szCs w:val="19"/>
        </w:rPr>
        <w:t xml:space="preserve"> tj. o 10% mniej od zbiorów ubiegłorocznych </w:t>
      </w:r>
    </w:p>
    <w:p w14:paraId="61E797FF" w14:textId="77777777" w:rsidR="00F23C29" w:rsidRPr="00C771C7" w:rsidRDefault="00146AD1" w:rsidP="00C771C7">
      <w:pPr>
        <w:pStyle w:val="Tekstpodstawowy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952357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03BD013F" wp14:editId="04E592C0">
                <wp:simplePos x="0" y="0"/>
                <wp:positionH relativeFrom="page">
                  <wp:posOffset>5863590</wp:posOffset>
                </wp:positionH>
                <wp:positionV relativeFrom="paragraph">
                  <wp:posOffset>338455</wp:posOffset>
                </wp:positionV>
                <wp:extent cx="1696720" cy="933450"/>
                <wp:effectExtent l="0" t="0" r="0" b="0"/>
                <wp:wrapTight wrapText="bothSides">
                  <wp:wrapPolygon edited="0">
                    <wp:start x="728" y="0"/>
                    <wp:lineTo x="728" y="21159"/>
                    <wp:lineTo x="20856" y="21159"/>
                    <wp:lineTo x="20856" y="0"/>
                    <wp:lineTo x="728" y="0"/>
                  </wp:wrapPolygon>
                </wp:wrapTight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E755E" w14:textId="77777777" w:rsidR="00330DBC" w:rsidRPr="001E4964" w:rsidRDefault="00330DBC" w:rsidP="00227213">
                            <w:pPr>
                              <w:pStyle w:val="tekstzboku"/>
                            </w:pPr>
                            <w:r w:rsidRPr="001E4964">
                              <w:t>Zbiory burakó</w:t>
                            </w:r>
                            <w:r>
                              <w:t>w cukrowych ocenia się na ok. 15,5 mln t</w:t>
                            </w:r>
                            <w:r w:rsidR="006F39AB">
                              <w:t>,</w:t>
                            </w:r>
                            <w:r>
                              <w:t xml:space="preserve"> tj. o 4</w:t>
                            </w:r>
                            <w:r w:rsidRPr="001E4964">
                              <w:t>% więcej od uzyskanych w 20</w:t>
                            </w:r>
                            <w:r>
                              <w:t>20</w:t>
                            </w:r>
                            <w:r w:rsidRPr="001E4964">
                              <w:t xml:space="preserve"> r.</w:t>
                            </w:r>
                          </w:p>
                          <w:p w14:paraId="70A97FE5" w14:textId="77777777" w:rsidR="00330DBC" w:rsidRPr="00157FA2" w:rsidRDefault="00330DBC" w:rsidP="00D871E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013F" id="_x0000_s1034" type="#_x0000_t202" style="position:absolute;margin-left:461.7pt;margin-top:26.65pt;width:133.6pt;height:73.5pt;z-index:-25145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" filled="f" stroked="f">
                <v:textbox>
                  <w:txbxContent>
                    <w:p w14:paraId="47BE755E" w14:textId="77777777" w:rsidR="00330DBC" w:rsidRPr="001E4964" w:rsidRDefault="00330DBC" w:rsidP="00227213">
                      <w:pPr>
                        <w:pStyle w:val="tekstzboku"/>
                      </w:pPr>
                      <w:r w:rsidRPr="001E4964">
                        <w:t>Zbiory burakó</w:t>
                      </w:r>
                      <w:r>
                        <w:t>w cukrowych ocenia się na ok. 15,5 mln t</w:t>
                      </w:r>
                      <w:r w:rsidR="006F39AB">
                        <w:t>,</w:t>
                      </w:r>
                      <w:r>
                        <w:t xml:space="preserve"> tj. o 4</w:t>
                      </w:r>
                      <w:r w:rsidRPr="001E4964">
                        <w:t>% więcej od uzyskanych w 20</w:t>
                      </w:r>
                      <w:r>
                        <w:t>20</w:t>
                      </w:r>
                      <w:r w:rsidRPr="001E4964">
                        <w:t xml:space="preserve"> r.</w:t>
                      </w:r>
                    </w:p>
                    <w:p w14:paraId="70A97FE5" w14:textId="77777777" w:rsidR="00330DBC" w:rsidRPr="00157FA2" w:rsidRDefault="00330DBC" w:rsidP="00D871E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C18C6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Buraki cukrowe</w:t>
      </w:r>
    </w:p>
    <w:p w14:paraId="0CBF0900" w14:textId="77777777" w:rsidR="00C771C7" w:rsidRPr="00C771C7" w:rsidRDefault="00C771C7" w:rsidP="00C771C7">
      <w:pPr>
        <w:pStyle w:val="Tekstpodstawowy"/>
        <w:widowControl w:val="0"/>
        <w:spacing w:after="0" w:line="240" w:lineRule="auto"/>
        <w:rPr>
          <w:rFonts w:ascii="Fira Sans" w:hAnsi="Fira Sans"/>
          <w:sz w:val="12"/>
          <w:szCs w:val="12"/>
        </w:rPr>
      </w:pPr>
    </w:p>
    <w:p w14:paraId="17C9060A" w14:textId="77777777" w:rsidR="009E545C" w:rsidRPr="00647813" w:rsidRDefault="002A31B0" w:rsidP="00F91B95">
      <w:pPr>
        <w:spacing w:before="60" w:after="0"/>
        <w:jc w:val="both"/>
        <w:rPr>
          <w:rFonts w:ascii="Fira Sans" w:hAnsi="Fira Sans"/>
          <w:sz w:val="19"/>
          <w:szCs w:val="19"/>
        </w:rPr>
      </w:pPr>
      <w:r w:rsidRPr="00952357">
        <w:rPr>
          <w:rFonts w:ascii="Fira Sans" w:hAnsi="Fira Sans"/>
          <w:sz w:val="19"/>
          <w:szCs w:val="19"/>
        </w:rPr>
        <w:t>Warunki pogodowe w okresie wiosny nie sprzyjały wschodom i wz</w:t>
      </w:r>
      <w:r w:rsidR="003437C4">
        <w:rPr>
          <w:rFonts w:ascii="Fira Sans" w:hAnsi="Fira Sans"/>
          <w:sz w:val="19"/>
          <w:szCs w:val="19"/>
        </w:rPr>
        <w:t>rostowi roślin buraka cukrowego</w:t>
      </w:r>
      <w:r w:rsidR="000222B0">
        <w:rPr>
          <w:rFonts w:ascii="Fira Sans" w:hAnsi="Fira Sans"/>
          <w:sz w:val="19"/>
          <w:szCs w:val="19"/>
        </w:rPr>
        <w:t>.</w:t>
      </w:r>
      <w:r w:rsidR="00647813">
        <w:rPr>
          <w:rFonts w:ascii="Fira Sans" w:hAnsi="Fira Sans"/>
          <w:sz w:val="19"/>
          <w:szCs w:val="19"/>
        </w:rPr>
        <w:t xml:space="preserve"> Dopiero </w:t>
      </w:r>
      <w:r w:rsidR="000C4A19">
        <w:rPr>
          <w:rFonts w:ascii="Fira Sans" w:hAnsi="Fira Sans"/>
          <w:sz w:val="19"/>
          <w:szCs w:val="19"/>
        </w:rPr>
        <w:t xml:space="preserve">postępująca </w:t>
      </w:r>
      <w:r w:rsidR="00647813">
        <w:rPr>
          <w:rFonts w:ascii="Fira Sans" w:hAnsi="Fira Sans"/>
          <w:sz w:val="19"/>
          <w:szCs w:val="19"/>
        </w:rPr>
        <w:t>p</w:t>
      </w:r>
      <w:r w:rsidR="000E6237" w:rsidRPr="00647813">
        <w:rPr>
          <w:rFonts w:ascii="Fira Sans" w:hAnsi="Fira Sans"/>
          <w:sz w:val="19"/>
          <w:szCs w:val="19"/>
        </w:rPr>
        <w:t xml:space="preserve">oprawa pogody </w:t>
      </w:r>
      <w:r w:rsidR="000C4A19">
        <w:rPr>
          <w:rFonts w:ascii="Fira Sans" w:hAnsi="Fira Sans"/>
          <w:sz w:val="19"/>
          <w:szCs w:val="19"/>
        </w:rPr>
        <w:t>od początku</w:t>
      </w:r>
      <w:r w:rsidR="00DE0F56" w:rsidRPr="00647813">
        <w:rPr>
          <w:rFonts w:ascii="Fira Sans" w:hAnsi="Fira Sans"/>
          <w:sz w:val="19"/>
          <w:szCs w:val="19"/>
        </w:rPr>
        <w:t xml:space="preserve"> czerwc</w:t>
      </w:r>
      <w:r w:rsidR="000C4A19">
        <w:rPr>
          <w:rFonts w:ascii="Fira Sans" w:hAnsi="Fira Sans"/>
          <w:sz w:val="19"/>
          <w:szCs w:val="19"/>
        </w:rPr>
        <w:t>a,</w:t>
      </w:r>
      <w:r w:rsidR="00DE0F56" w:rsidRPr="00647813">
        <w:rPr>
          <w:rFonts w:ascii="Fira Sans" w:hAnsi="Fira Sans"/>
          <w:sz w:val="19"/>
          <w:szCs w:val="19"/>
        </w:rPr>
        <w:t xml:space="preserve"> </w:t>
      </w:r>
      <w:r w:rsidR="000E6237" w:rsidRPr="00647813">
        <w:rPr>
          <w:rFonts w:ascii="Fira Sans" w:hAnsi="Fira Sans"/>
          <w:sz w:val="19"/>
          <w:szCs w:val="19"/>
        </w:rPr>
        <w:t>spowodowała</w:t>
      </w:r>
      <w:r w:rsidR="000C4A19">
        <w:rPr>
          <w:rFonts w:ascii="Fira Sans" w:hAnsi="Fira Sans"/>
          <w:sz w:val="19"/>
          <w:szCs w:val="19"/>
        </w:rPr>
        <w:t xml:space="preserve"> jego</w:t>
      </w:r>
      <w:r w:rsidR="000E6237" w:rsidRPr="00647813">
        <w:rPr>
          <w:rFonts w:ascii="Fira Sans" w:hAnsi="Fira Sans"/>
          <w:sz w:val="19"/>
          <w:szCs w:val="19"/>
        </w:rPr>
        <w:t xml:space="preserve"> intensywny wzrost </w:t>
      </w:r>
      <w:r w:rsidR="000C4A19">
        <w:rPr>
          <w:rFonts w:ascii="Fira Sans" w:hAnsi="Fira Sans"/>
          <w:sz w:val="19"/>
          <w:szCs w:val="19"/>
        </w:rPr>
        <w:t>pozwalający na</w:t>
      </w:r>
      <w:r w:rsidR="00DB60C1" w:rsidRPr="00952357">
        <w:rPr>
          <w:rFonts w:ascii="Fira Sans" w:hAnsi="Fira Sans"/>
          <w:sz w:val="19"/>
          <w:szCs w:val="19"/>
        </w:rPr>
        <w:t xml:space="preserve"> nadrabia</w:t>
      </w:r>
      <w:r w:rsidR="000C4A19">
        <w:rPr>
          <w:rFonts w:ascii="Fira Sans" w:hAnsi="Fira Sans"/>
          <w:sz w:val="19"/>
          <w:szCs w:val="19"/>
        </w:rPr>
        <w:t>nie</w:t>
      </w:r>
      <w:r w:rsidR="00DB60C1" w:rsidRPr="00952357">
        <w:rPr>
          <w:rFonts w:ascii="Fira Sans" w:hAnsi="Fira Sans"/>
          <w:sz w:val="19"/>
          <w:szCs w:val="19"/>
        </w:rPr>
        <w:t xml:space="preserve"> zaległo</w:t>
      </w:r>
      <w:r w:rsidR="007B419D">
        <w:rPr>
          <w:rFonts w:ascii="Fira Sans" w:hAnsi="Fira Sans"/>
          <w:sz w:val="19"/>
          <w:szCs w:val="19"/>
        </w:rPr>
        <w:t>ści</w:t>
      </w:r>
      <w:r w:rsidR="00DE0F56">
        <w:rPr>
          <w:rFonts w:ascii="Fira Sans" w:hAnsi="Fira Sans"/>
          <w:sz w:val="19"/>
          <w:szCs w:val="19"/>
        </w:rPr>
        <w:t xml:space="preserve">. </w:t>
      </w:r>
      <w:r w:rsidR="00154013">
        <w:rPr>
          <w:rFonts w:ascii="Fira Sans" w:hAnsi="Fira Sans"/>
          <w:sz w:val="19"/>
          <w:szCs w:val="19"/>
        </w:rPr>
        <w:t>W lipcu</w:t>
      </w:r>
      <w:r w:rsidR="000222B0">
        <w:rPr>
          <w:rFonts w:ascii="Fira Sans" w:hAnsi="Fira Sans"/>
          <w:sz w:val="19"/>
          <w:szCs w:val="19"/>
        </w:rPr>
        <w:t xml:space="preserve"> i sierpniu warunki agrometeorologiczne zapewniały prawidłowy wzrost i rozwój roślin</w:t>
      </w:r>
      <w:r w:rsidR="000222B0" w:rsidRPr="00952357">
        <w:rPr>
          <w:rFonts w:ascii="Fira Sans" w:hAnsi="Fira Sans"/>
          <w:sz w:val="19"/>
          <w:szCs w:val="19"/>
        </w:rPr>
        <w:t xml:space="preserve">. </w:t>
      </w:r>
      <w:r w:rsidR="00647813" w:rsidRPr="00647813">
        <w:rPr>
          <w:rFonts w:ascii="Fira Sans" w:hAnsi="Fira Sans"/>
          <w:sz w:val="19"/>
          <w:szCs w:val="19"/>
        </w:rPr>
        <w:t xml:space="preserve"> </w:t>
      </w:r>
      <w:r w:rsidR="005213F7" w:rsidRPr="00F91B95">
        <w:rPr>
          <w:rFonts w:ascii="Fira Sans" w:hAnsi="Fira Sans"/>
          <w:sz w:val="19"/>
          <w:szCs w:val="19"/>
        </w:rPr>
        <w:t>Długa i ciepła jesień sprzyjała zarówno dorastaniu korzeni buraka, jak i gromadzeniu w nich cukru (wysoka polaryzacja). Rozpoczęta w pierwszej połowie września k</w:t>
      </w:r>
      <w:r w:rsidR="009E545C" w:rsidRPr="00647813">
        <w:rPr>
          <w:rFonts w:ascii="Fira Sans" w:hAnsi="Fira Sans"/>
          <w:sz w:val="19"/>
          <w:szCs w:val="19"/>
        </w:rPr>
        <w:t xml:space="preserve">ampania cukrownicza przebiegała bez zakłóceń w planowanych terminach. </w:t>
      </w:r>
      <w:r w:rsidR="005213F7" w:rsidRPr="00F91B95">
        <w:rPr>
          <w:rFonts w:ascii="Fira Sans" w:hAnsi="Fira Sans"/>
          <w:sz w:val="19"/>
          <w:szCs w:val="19"/>
        </w:rPr>
        <w:t>W większości rejonów uprawy buraków cukrowych zbiór zakończono w pierwszej połowie listopada.</w:t>
      </w:r>
      <w:r w:rsidR="00F91B95" w:rsidRPr="00F91B95">
        <w:rPr>
          <w:rFonts w:ascii="Fira Sans" w:hAnsi="Fira Sans"/>
          <w:sz w:val="19"/>
          <w:szCs w:val="19"/>
        </w:rPr>
        <w:t xml:space="preserve"> Sprzyjająca pogoda w okresie zbiorów pozwoliła na dokonanie zbioru korzeni buraków cukrowych dobrej jakości.</w:t>
      </w:r>
    </w:p>
    <w:p w14:paraId="15F97A96" w14:textId="77777777" w:rsidR="002A31B0" w:rsidRPr="00526A6E" w:rsidRDefault="00526A6E" w:rsidP="00526A6E">
      <w:pPr>
        <w:pStyle w:val="Tekstpodstawowy"/>
        <w:spacing w:after="0"/>
        <w:jc w:val="both"/>
        <w:rPr>
          <w:rFonts w:ascii="Fira Sans" w:hAnsi="Fira Sans"/>
          <w:sz w:val="19"/>
          <w:szCs w:val="19"/>
        </w:rPr>
      </w:pPr>
      <w:r w:rsidRPr="00952357">
        <w:rPr>
          <w:rFonts w:ascii="Fira Sans" w:hAnsi="Fira Sans"/>
          <w:sz w:val="19"/>
          <w:szCs w:val="19"/>
        </w:rPr>
        <w:t xml:space="preserve">Szacuje się, że powierzchnia uprawy buraków cukrowych </w:t>
      </w:r>
      <w:r w:rsidR="0090566A">
        <w:rPr>
          <w:rFonts w:ascii="Fira Sans" w:hAnsi="Fira Sans"/>
          <w:sz w:val="19"/>
          <w:szCs w:val="19"/>
        </w:rPr>
        <w:t>jest</w:t>
      </w:r>
      <w:r w:rsidRPr="00952357">
        <w:rPr>
          <w:rFonts w:ascii="Fira Sans" w:hAnsi="Fira Sans"/>
          <w:sz w:val="19"/>
          <w:szCs w:val="19"/>
        </w:rPr>
        <w:t xml:space="preserve"> większa od ubiegłorocznej o ok. </w:t>
      </w:r>
      <w:r w:rsidR="0074530C">
        <w:rPr>
          <w:rFonts w:ascii="Fira Sans" w:hAnsi="Fira Sans"/>
          <w:sz w:val="19"/>
          <w:szCs w:val="19"/>
        </w:rPr>
        <w:t>2</w:t>
      </w:r>
      <w:r w:rsidRPr="00952357">
        <w:rPr>
          <w:rFonts w:ascii="Fira Sans" w:hAnsi="Fira Sans"/>
          <w:sz w:val="19"/>
          <w:szCs w:val="19"/>
        </w:rPr>
        <w:t>% i wyn</w:t>
      </w:r>
      <w:r w:rsidR="0090566A">
        <w:rPr>
          <w:rFonts w:ascii="Fira Sans" w:hAnsi="Fira Sans"/>
          <w:sz w:val="19"/>
          <w:szCs w:val="19"/>
        </w:rPr>
        <w:t>osi</w:t>
      </w:r>
      <w:r w:rsidRPr="00952357">
        <w:rPr>
          <w:rFonts w:ascii="Fira Sans" w:hAnsi="Fira Sans"/>
          <w:sz w:val="19"/>
          <w:szCs w:val="19"/>
        </w:rPr>
        <w:t xml:space="preserve"> </w:t>
      </w:r>
      <w:r w:rsidR="0074530C">
        <w:rPr>
          <w:rFonts w:ascii="Fira Sans" w:hAnsi="Fira Sans"/>
          <w:sz w:val="19"/>
          <w:szCs w:val="19"/>
        </w:rPr>
        <w:t>około</w:t>
      </w:r>
      <w:r w:rsidRPr="00952357">
        <w:rPr>
          <w:rFonts w:ascii="Fira Sans" w:hAnsi="Fira Sans"/>
          <w:sz w:val="19"/>
          <w:szCs w:val="19"/>
        </w:rPr>
        <w:t xml:space="preserve"> 0,2</w:t>
      </w:r>
      <w:r w:rsidR="0074530C">
        <w:rPr>
          <w:rFonts w:ascii="Fira Sans" w:hAnsi="Fira Sans"/>
          <w:sz w:val="19"/>
          <w:szCs w:val="19"/>
        </w:rPr>
        <w:t>5</w:t>
      </w:r>
      <w:r w:rsidRPr="00952357">
        <w:rPr>
          <w:rFonts w:ascii="Fira Sans" w:hAnsi="Fira Sans"/>
          <w:sz w:val="19"/>
          <w:szCs w:val="19"/>
        </w:rPr>
        <w:t xml:space="preserve"> mln ha.</w:t>
      </w:r>
      <w:r>
        <w:rPr>
          <w:rFonts w:ascii="Fira Sans" w:hAnsi="Fira Sans"/>
          <w:sz w:val="19"/>
          <w:szCs w:val="19"/>
        </w:rPr>
        <w:t xml:space="preserve"> </w:t>
      </w:r>
      <w:r w:rsidR="002A31B0" w:rsidRPr="00952357">
        <w:rPr>
          <w:rFonts w:ascii="Fira Sans" w:hAnsi="Fira Sans"/>
          <w:sz w:val="19"/>
          <w:szCs w:val="19"/>
        </w:rPr>
        <w:t>Zbiory buraków cukrowych ocenia</w:t>
      </w:r>
      <w:r>
        <w:rPr>
          <w:rFonts w:ascii="Fira Sans" w:hAnsi="Fira Sans"/>
          <w:sz w:val="19"/>
          <w:szCs w:val="19"/>
        </w:rPr>
        <w:t xml:space="preserve"> się na ok. 1</w:t>
      </w:r>
      <w:r w:rsidR="0074530C">
        <w:rPr>
          <w:rFonts w:ascii="Fira Sans" w:hAnsi="Fira Sans"/>
          <w:sz w:val="19"/>
          <w:szCs w:val="19"/>
        </w:rPr>
        <w:t>5</w:t>
      </w:r>
      <w:r>
        <w:rPr>
          <w:rFonts w:ascii="Fira Sans" w:hAnsi="Fira Sans"/>
          <w:sz w:val="19"/>
          <w:szCs w:val="19"/>
        </w:rPr>
        <w:t xml:space="preserve">,5 mln t tj. o </w:t>
      </w:r>
      <w:r w:rsidR="0074530C">
        <w:rPr>
          <w:rFonts w:ascii="Fira Sans" w:hAnsi="Fira Sans"/>
          <w:sz w:val="19"/>
          <w:szCs w:val="19"/>
        </w:rPr>
        <w:t>4</w:t>
      </w:r>
      <w:r w:rsidR="00090D41" w:rsidRPr="00952357">
        <w:rPr>
          <w:rFonts w:ascii="Fira Sans" w:hAnsi="Fira Sans"/>
          <w:sz w:val="19"/>
          <w:szCs w:val="19"/>
        </w:rPr>
        <w:t>% więcej od uzyskanych w 20</w:t>
      </w:r>
      <w:r w:rsidR="0074530C">
        <w:rPr>
          <w:rFonts w:ascii="Fira Sans" w:hAnsi="Fira Sans"/>
          <w:sz w:val="19"/>
          <w:szCs w:val="19"/>
        </w:rPr>
        <w:t>20</w:t>
      </w:r>
      <w:r w:rsidR="002A31B0" w:rsidRPr="00952357">
        <w:rPr>
          <w:rFonts w:ascii="Fira Sans" w:hAnsi="Fira Sans"/>
          <w:sz w:val="19"/>
          <w:szCs w:val="19"/>
        </w:rPr>
        <w:t xml:space="preserve"> r</w:t>
      </w:r>
      <w:r w:rsidR="00952357" w:rsidRPr="00952357">
        <w:rPr>
          <w:rFonts w:ascii="Fira Sans" w:hAnsi="Fira Sans"/>
          <w:sz w:val="19"/>
          <w:szCs w:val="19"/>
        </w:rPr>
        <w:t>.</w:t>
      </w:r>
      <w:r w:rsidR="007B419D" w:rsidRPr="007B419D">
        <w:rPr>
          <w:rFonts w:ascii="Fira Sans" w:hAnsi="Fira Sans"/>
          <w:sz w:val="19"/>
          <w:szCs w:val="19"/>
        </w:rPr>
        <w:t xml:space="preserve"> </w:t>
      </w:r>
    </w:p>
    <w:p w14:paraId="1EE094E0" w14:textId="77777777" w:rsidR="00F23C29" w:rsidRDefault="00F23C29" w:rsidP="00C771C7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Siano łąkowe</w:t>
      </w:r>
    </w:p>
    <w:p w14:paraId="28BC1AAF" w14:textId="77777777" w:rsidR="00C771C7" w:rsidRPr="00C771C7" w:rsidRDefault="0089339B" w:rsidP="00C771C7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763B8073" wp14:editId="63BBBE86">
                <wp:simplePos x="0" y="0"/>
                <wp:positionH relativeFrom="page">
                  <wp:posOffset>5863590</wp:posOffset>
                </wp:positionH>
                <wp:positionV relativeFrom="paragraph">
                  <wp:posOffset>115265</wp:posOffset>
                </wp:positionV>
                <wp:extent cx="1696720" cy="1085850"/>
                <wp:effectExtent l="0" t="0" r="0" b="0"/>
                <wp:wrapTight wrapText="bothSides">
                  <wp:wrapPolygon edited="0">
                    <wp:start x="728" y="0"/>
                    <wp:lineTo x="728" y="21221"/>
                    <wp:lineTo x="20856" y="21221"/>
                    <wp:lineTo x="20856" y="0"/>
                    <wp:lineTo x="728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5CD6" w14:textId="77777777" w:rsidR="00330DBC" w:rsidRPr="001E4964" w:rsidRDefault="00330DBC" w:rsidP="00B32549">
                            <w:pPr>
                              <w:pStyle w:val="Akapitzlist"/>
                              <w:spacing w:after="0" w:line="240" w:lineRule="exact"/>
                              <w:ind w:left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</w:pPr>
                            <w:r w:rsidRPr="001E496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Zbiory z łąk trwałych I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I</w:t>
                            </w:r>
                            <w:r w:rsidRPr="001E496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I pokosu (w przelic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zeniu na siano) wyniosły około 2,9 mln t, tj. więcej o ok. 10</w:t>
                            </w:r>
                            <w:r w:rsidRPr="001E496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9"/>
                                <w:szCs w:val="19"/>
                                <w:lang w:eastAsia="pl-PL"/>
                              </w:rPr>
                              <w:t>% od ubiegłorocznych</w:t>
                            </w:r>
                          </w:p>
                          <w:p w14:paraId="769E50C2" w14:textId="77777777" w:rsidR="00330DBC" w:rsidRPr="00157FA2" w:rsidRDefault="00330DBC" w:rsidP="00157FA2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8073" id="_x0000_s1035" type="#_x0000_t202" style="position:absolute;margin-left:461.7pt;margin-top:9.1pt;width:133.6pt;height:85.5pt;z-index:-251474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" filled="f" stroked="f">
                <v:textbox>
                  <w:txbxContent>
                    <w:p w14:paraId="59C85CD6" w14:textId="77777777" w:rsidR="00330DBC" w:rsidRPr="001E4964" w:rsidRDefault="00330DBC" w:rsidP="00B32549">
                      <w:pPr>
                        <w:pStyle w:val="Akapitzlist"/>
                        <w:spacing w:after="0" w:line="240" w:lineRule="exact"/>
                        <w:ind w:left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</w:pPr>
                      <w:r w:rsidRPr="001E496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Zbiory z łąk trwałych I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I</w:t>
                      </w:r>
                      <w:r w:rsidRPr="001E496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I pokosu (w przelic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zeniu na siano) wyniosły około 2,9 mln t, tj. więcej o ok. 10</w:t>
                      </w:r>
                      <w:r w:rsidRPr="001E496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9"/>
                          <w:szCs w:val="19"/>
                          <w:lang w:eastAsia="pl-PL"/>
                        </w:rPr>
                        <w:t>% od ubiegłorocznych</w:t>
                      </w:r>
                    </w:p>
                    <w:p w14:paraId="769E50C2" w14:textId="77777777" w:rsidR="00330DBC" w:rsidRPr="00157FA2" w:rsidRDefault="00330DBC" w:rsidP="00157FA2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3588616" w14:textId="77777777" w:rsidR="000A2E92" w:rsidRPr="00D87CBE" w:rsidRDefault="0006742D" w:rsidP="00146AD1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BE0C05">
        <w:rPr>
          <w:rFonts w:ascii="Fira Sans" w:hAnsi="Fira Sans"/>
          <w:sz w:val="19"/>
          <w:szCs w:val="19"/>
        </w:rPr>
        <w:t>Warunki wegetacji roślinności łąkowej po zbiorz</w:t>
      </w:r>
      <w:r>
        <w:rPr>
          <w:rFonts w:ascii="Fira Sans" w:hAnsi="Fira Sans"/>
          <w:sz w:val="19"/>
          <w:szCs w:val="19"/>
        </w:rPr>
        <w:t>e drugiego pokosu były dobre</w:t>
      </w:r>
      <w:r w:rsidR="00C330BE">
        <w:rPr>
          <w:rFonts w:ascii="Fira Sans" w:hAnsi="Fira Sans"/>
          <w:sz w:val="19"/>
          <w:szCs w:val="19"/>
        </w:rPr>
        <w:t>. Na przeważającym obszarze kraju</w:t>
      </w:r>
      <w:r>
        <w:rPr>
          <w:rFonts w:ascii="Fira Sans" w:hAnsi="Fira Sans"/>
          <w:sz w:val="19"/>
          <w:szCs w:val="19"/>
        </w:rPr>
        <w:t xml:space="preserve"> nie odnotowano niedoborów wody limitujących plonowanie runi</w:t>
      </w:r>
      <w:r w:rsidR="00C330BE">
        <w:rPr>
          <w:rFonts w:ascii="Fira Sans" w:hAnsi="Fira Sans"/>
          <w:sz w:val="19"/>
          <w:szCs w:val="19"/>
        </w:rPr>
        <w:t>. T</w:t>
      </w:r>
      <w:r w:rsidRPr="00BE0C05">
        <w:rPr>
          <w:rFonts w:ascii="Fira Sans" w:hAnsi="Fira Sans"/>
          <w:sz w:val="19"/>
          <w:szCs w:val="19"/>
        </w:rPr>
        <w:t>emperatura powietrza</w:t>
      </w:r>
      <w:r w:rsidR="0090566A">
        <w:rPr>
          <w:rFonts w:ascii="Fira Sans" w:hAnsi="Fira Sans"/>
          <w:sz w:val="19"/>
          <w:szCs w:val="19"/>
        </w:rPr>
        <w:t xml:space="preserve"> także</w:t>
      </w:r>
      <w:r w:rsidRPr="00BE0C05">
        <w:rPr>
          <w:rFonts w:ascii="Fira Sans" w:hAnsi="Fira Sans"/>
          <w:sz w:val="19"/>
          <w:szCs w:val="19"/>
        </w:rPr>
        <w:t xml:space="preserve"> sprzyjała intensywnemu wzrostowi roślinności łąkowej</w:t>
      </w:r>
      <w:r>
        <w:rPr>
          <w:rFonts w:ascii="Fira Sans" w:hAnsi="Fira Sans"/>
          <w:sz w:val="19"/>
          <w:szCs w:val="19"/>
        </w:rPr>
        <w:t>,</w:t>
      </w:r>
      <w:r w:rsidRPr="0006742D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stąd plony i zbiory trzec</w:t>
      </w:r>
      <w:r w:rsidRPr="00BE0C05">
        <w:rPr>
          <w:rFonts w:ascii="Fira Sans" w:hAnsi="Fira Sans"/>
          <w:sz w:val="19"/>
          <w:szCs w:val="19"/>
        </w:rPr>
        <w:t>iego pokosu siana łąkowego były dość wysokie</w:t>
      </w:r>
      <w:r w:rsidR="00C330BE">
        <w:rPr>
          <w:rFonts w:ascii="Fira Sans" w:hAnsi="Fira Sans"/>
          <w:sz w:val="19"/>
          <w:szCs w:val="19"/>
        </w:rPr>
        <w:t>, wyższe od plonów uzyskiwanych w latach poprzednich.</w:t>
      </w:r>
      <w:r w:rsidR="00C330BE" w:rsidRPr="00C330BE">
        <w:rPr>
          <w:rFonts w:ascii="Fira Sans" w:hAnsi="Fira Sans"/>
          <w:sz w:val="19"/>
          <w:szCs w:val="19"/>
        </w:rPr>
        <w:t xml:space="preserve"> </w:t>
      </w:r>
      <w:r w:rsidR="00C330BE" w:rsidRPr="008D5100">
        <w:rPr>
          <w:rFonts w:ascii="Fira Sans" w:hAnsi="Fira Sans"/>
          <w:sz w:val="19"/>
          <w:szCs w:val="19"/>
        </w:rPr>
        <w:t>Na przeważającym obszarze kraju trzeci pokos siana łąkowego zbierano we wrześniu.</w:t>
      </w:r>
      <w:r w:rsidR="00C330BE" w:rsidRPr="00BE0C05">
        <w:rPr>
          <w:rFonts w:ascii="Fira Sans" w:hAnsi="Fira Sans"/>
          <w:sz w:val="19"/>
          <w:szCs w:val="19"/>
        </w:rPr>
        <w:t xml:space="preserve"> </w:t>
      </w:r>
      <w:r w:rsidR="00C330BE">
        <w:rPr>
          <w:rFonts w:ascii="Fira Sans" w:hAnsi="Fira Sans"/>
          <w:sz w:val="19"/>
          <w:szCs w:val="19"/>
        </w:rPr>
        <w:t>Plony trzec</w:t>
      </w:r>
      <w:r w:rsidR="00C330BE" w:rsidRPr="00BE0C05">
        <w:rPr>
          <w:rFonts w:ascii="Fira Sans" w:hAnsi="Fira Sans"/>
          <w:sz w:val="19"/>
          <w:szCs w:val="19"/>
        </w:rPr>
        <w:t>iego pokosu traw łąkowych w przeliczeniu</w:t>
      </w:r>
      <w:r w:rsidR="00C330BE">
        <w:rPr>
          <w:rFonts w:ascii="Fira Sans" w:hAnsi="Fira Sans"/>
          <w:sz w:val="19"/>
          <w:szCs w:val="19"/>
        </w:rPr>
        <w:t xml:space="preserve"> na siano oceniono na około 11,2</w:t>
      </w:r>
      <w:r w:rsidR="00C330BE" w:rsidRPr="00BE0C05">
        <w:rPr>
          <w:rFonts w:ascii="Fira Sans" w:hAnsi="Fira Sans"/>
          <w:sz w:val="19"/>
          <w:szCs w:val="19"/>
        </w:rPr>
        <w:t xml:space="preserve"> </w:t>
      </w:r>
      <w:proofErr w:type="spellStart"/>
      <w:r w:rsidR="00C330BE" w:rsidRPr="00BE0C05">
        <w:rPr>
          <w:rFonts w:ascii="Fira Sans" w:hAnsi="Fira Sans"/>
          <w:sz w:val="19"/>
          <w:szCs w:val="19"/>
        </w:rPr>
        <w:t>dt</w:t>
      </w:r>
      <w:proofErr w:type="spellEnd"/>
      <w:r w:rsidR="00C330BE" w:rsidRPr="00BE0C05">
        <w:rPr>
          <w:rFonts w:ascii="Fira Sans" w:hAnsi="Fira Sans"/>
          <w:sz w:val="19"/>
          <w:szCs w:val="19"/>
        </w:rPr>
        <w:t xml:space="preserve">/ha, </w:t>
      </w:r>
      <w:r w:rsidR="00C330BE" w:rsidRPr="00D87CBE">
        <w:rPr>
          <w:rFonts w:ascii="Fira Sans" w:hAnsi="Fira Sans"/>
          <w:sz w:val="19"/>
          <w:szCs w:val="19"/>
        </w:rPr>
        <w:t xml:space="preserve">tj. o ok. </w:t>
      </w:r>
      <w:r w:rsidR="00C330BE">
        <w:rPr>
          <w:rFonts w:ascii="Fira Sans" w:hAnsi="Fira Sans"/>
          <w:sz w:val="19"/>
          <w:szCs w:val="19"/>
        </w:rPr>
        <w:t>16</w:t>
      </w:r>
      <w:r w:rsidR="00C330BE" w:rsidRPr="00D87CBE">
        <w:rPr>
          <w:rFonts w:ascii="Fira Sans" w:hAnsi="Fira Sans"/>
          <w:sz w:val="19"/>
          <w:szCs w:val="19"/>
        </w:rPr>
        <w:t>% w</w:t>
      </w:r>
      <w:r w:rsidR="00D576D3">
        <w:rPr>
          <w:rFonts w:ascii="Fira Sans" w:hAnsi="Fira Sans"/>
          <w:sz w:val="19"/>
          <w:szCs w:val="19"/>
        </w:rPr>
        <w:t>ięc</w:t>
      </w:r>
      <w:r w:rsidR="00C330BE" w:rsidRPr="00D87CBE">
        <w:rPr>
          <w:rFonts w:ascii="Fira Sans" w:hAnsi="Fira Sans"/>
          <w:sz w:val="19"/>
          <w:szCs w:val="19"/>
        </w:rPr>
        <w:t>ej w porównaniu do plonów ubiegłorocznych, a zbiory z łąk trwałych (w przeliczeniu na siano) z trzeciego pokosu wyniosły ok. 2,</w:t>
      </w:r>
      <w:r w:rsidR="00C330BE">
        <w:rPr>
          <w:rFonts w:ascii="Fira Sans" w:hAnsi="Fira Sans"/>
          <w:sz w:val="19"/>
          <w:szCs w:val="19"/>
        </w:rPr>
        <w:t>9</w:t>
      </w:r>
      <w:r w:rsidR="00C330BE" w:rsidRPr="00D87CBE">
        <w:rPr>
          <w:rFonts w:ascii="Fira Sans" w:hAnsi="Fira Sans"/>
          <w:sz w:val="19"/>
          <w:szCs w:val="19"/>
        </w:rPr>
        <w:t xml:space="preserve"> mln t, tj. ok. </w:t>
      </w:r>
      <w:r w:rsidR="00C330BE">
        <w:rPr>
          <w:rFonts w:ascii="Fira Sans" w:hAnsi="Fira Sans"/>
          <w:sz w:val="19"/>
          <w:szCs w:val="19"/>
        </w:rPr>
        <w:t>10</w:t>
      </w:r>
      <w:r w:rsidR="00C330BE" w:rsidRPr="00D87CBE">
        <w:rPr>
          <w:rFonts w:ascii="Fira Sans" w:hAnsi="Fira Sans"/>
          <w:sz w:val="19"/>
          <w:szCs w:val="19"/>
        </w:rPr>
        <w:t>% więcej w porównaniu do zbiorów z 20</w:t>
      </w:r>
      <w:r w:rsidR="00C330BE">
        <w:rPr>
          <w:rFonts w:ascii="Fira Sans" w:hAnsi="Fira Sans"/>
          <w:sz w:val="19"/>
          <w:szCs w:val="19"/>
        </w:rPr>
        <w:t>20</w:t>
      </w:r>
      <w:r w:rsidR="00C330BE" w:rsidRPr="00D87CBE">
        <w:rPr>
          <w:rFonts w:ascii="Fira Sans" w:hAnsi="Fira Sans"/>
          <w:sz w:val="19"/>
          <w:szCs w:val="19"/>
        </w:rPr>
        <w:t xml:space="preserve"> roku.</w:t>
      </w:r>
    </w:p>
    <w:p w14:paraId="061CE405" w14:textId="77777777" w:rsidR="00300AA5" w:rsidRDefault="00300AA5" w:rsidP="00A86B93">
      <w:pPr>
        <w:pStyle w:val="Akapitzlist"/>
        <w:widowControl w:val="0"/>
        <w:spacing w:before="240" w:after="0" w:line="240" w:lineRule="auto"/>
        <w:ind w:left="0"/>
        <w:contextualSpacing w:val="0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</w:p>
    <w:p w14:paraId="1D64481E" w14:textId="77777777" w:rsidR="00300AA5" w:rsidRDefault="00300AA5" w:rsidP="00A86B93">
      <w:pPr>
        <w:pStyle w:val="Akapitzlist"/>
        <w:widowControl w:val="0"/>
        <w:spacing w:before="240" w:after="0" w:line="240" w:lineRule="auto"/>
        <w:ind w:left="0"/>
        <w:contextualSpacing w:val="0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</w:p>
    <w:p w14:paraId="2B2F787F" w14:textId="77777777" w:rsidR="00300AA5" w:rsidRDefault="00300AA5" w:rsidP="00A86B93">
      <w:pPr>
        <w:pStyle w:val="Akapitzlist"/>
        <w:widowControl w:val="0"/>
        <w:spacing w:before="240" w:after="0" w:line="240" w:lineRule="auto"/>
        <w:ind w:left="0"/>
        <w:contextualSpacing w:val="0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</w:p>
    <w:p w14:paraId="572E728F" w14:textId="77777777" w:rsidR="00157FA2" w:rsidRPr="00C771C7" w:rsidRDefault="00300AA5" w:rsidP="00A86B93">
      <w:pPr>
        <w:pStyle w:val="Akapitzlist"/>
        <w:widowControl w:val="0"/>
        <w:spacing w:before="240" w:after="0" w:line="240" w:lineRule="auto"/>
        <w:ind w:left="0"/>
        <w:contextualSpacing w:val="0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34891989" wp14:editId="0AA5641B">
                <wp:simplePos x="0" y="0"/>
                <wp:positionH relativeFrom="page">
                  <wp:align>right</wp:align>
                </wp:positionH>
                <wp:positionV relativeFrom="paragraph">
                  <wp:posOffset>153035</wp:posOffset>
                </wp:positionV>
                <wp:extent cx="1705610" cy="1200150"/>
                <wp:effectExtent l="0" t="0" r="0" b="0"/>
                <wp:wrapTight wrapText="bothSides">
                  <wp:wrapPolygon edited="0">
                    <wp:start x="724" y="0"/>
                    <wp:lineTo x="724" y="21257"/>
                    <wp:lineTo x="20748" y="21257"/>
                    <wp:lineTo x="20748" y="0"/>
                    <wp:lineTo x="724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3ADE2" w14:textId="77777777" w:rsidR="00330DBC" w:rsidRPr="00C01E4F" w:rsidRDefault="00330DBC" w:rsidP="003923B9">
                            <w:pPr>
                              <w:pStyle w:val="tekstzboku"/>
                            </w:pPr>
                            <w:r w:rsidRPr="00A2249D">
                              <w:t xml:space="preserve">Produkcję warzyw gruntowych oszacowano </w:t>
                            </w:r>
                            <w:r w:rsidRPr="00FC487B">
                              <w:t xml:space="preserve">na ponad </w:t>
                            </w:r>
                            <w:r>
                              <w:t>3,8</w:t>
                            </w:r>
                            <w:r w:rsidRPr="00FC487B">
                              <w:t xml:space="preserve"> mln t, tj. na poziomie</w:t>
                            </w:r>
                            <w:r w:rsidRPr="00E827D6">
                              <w:t xml:space="preserve"> </w:t>
                            </w:r>
                            <w:r w:rsidRPr="00A2249D">
                              <w:t>ok.</w:t>
                            </w:r>
                            <w:r w:rsidR="00C85A7A">
                              <w:t> </w:t>
                            </w:r>
                            <w:r>
                              <w:t>1</w:t>
                            </w:r>
                            <w:r w:rsidRPr="00A2249D">
                              <w:t xml:space="preserve">% </w:t>
                            </w:r>
                            <w:r>
                              <w:t>ni</w:t>
                            </w:r>
                            <w:r w:rsidRPr="00E827D6">
                              <w:t>ższym</w:t>
                            </w:r>
                            <w:r w:rsidRPr="00A2249D">
                              <w:t xml:space="preserve"> w porównaniu ze </w:t>
                            </w:r>
                            <w:r>
                              <w:t>zbiorami roku ubiegłego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1989" id="_x0000_s1036" type="#_x0000_t202" style="position:absolute;margin-left:83.1pt;margin-top:12.05pt;width:134.3pt;height:94.5pt;z-index:-2514544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" filled="f" stroked="f">
                <v:textbox>
                  <w:txbxContent>
                    <w:p w14:paraId="6CF3ADE2" w14:textId="77777777" w:rsidR="00330DBC" w:rsidRPr="00C01E4F" w:rsidRDefault="00330DBC" w:rsidP="003923B9">
                      <w:pPr>
                        <w:pStyle w:val="tekstzboku"/>
                      </w:pPr>
                      <w:r w:rsidRPr="00A2249D">
                        <w:t xml:space="preserve">Produkcję warzyw gruntowych oszacowano </w:t>
                      </w:r>
                      <w:r w:rsidRPr="00FC487B">
                        <w:t xml:space="preserve">na ponad </w:t>
                      </w:r>
                      <w:r>
                        <w:t>3,8</w:t>
                      </w:r>
                      <w:r w:rsidRPr="00FC487B">
                        <w:t xml:space="preserve"> mln t, tj. na poziomie</w:t>
                      </w:r>
                      <w:r w:rsidRPr="00E827D6">
                        <w:t xml:space="preserve"> </w:t>
                      </w:r>
                      <w:r w:rsidRPr="00A2249D">
                        <w:t>ok.</w:t>
                      </w:r>
                      <w:r w:rsidR="00C85A7A">
                        <w:t> </w:t>
                      </w:r>
                      <w:r>
                        <w:t>1</w:t>
                      </w:r>
                      <w:r w:rsidRPr="00A2249D">
                        <w:t xml:space="preserve">% </w:t>
                      </w:r>
                      <w:r>
                        <w:t>ni</w:t>
                      </w:r>
                      <w:r w:rsidRPr="00E827D6">
                        <w:t>ższym</w:t>
                      </w:r>
                      <w:r w:rsidRPr="00A2249D">
                        <w:t xml:space="preserve"> w porównaniu ze </w:t>
                      </w:r>
                      <w:r>
                        <w:t>zbiorami roku ubiegłego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57FA2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Warzywa gruntowe</w:t>
      </w:r>
    </w:p>
    <w:p w14:paraId="2BEDAA4C" w14:textId="77777777" w:rsidR="00C771C7" w:rsidRPr="00C771C7" w:rsidRDefault="00C771C7" w:rsidP="00C771C7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14:paraId="57AAF0FC" w14:textId="77777777" w:rsidR="00300AA5" w:rsidRDefault="00A86B93" w:rsidP="00A86B93">
      <w:pPr>
        <w:spacing w:before="120"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2021 r. w</w:t>
      </w:r>
      <w:r w:rsidRPr="00351E3A">
        <w:rPr>
          <w:rFonts w:ascii="Fira Sans" w:hAnsi="Fira Sans"/>
          <w:sz w:val="19"/>
          <w:szCs w:val="19"/>
        </w:rPr>
        <w:t>arunki pogodowe dla uprawy warzyw gruntowych</w:t>
      </w:r>
      <w:r>
        <w:rPr>
          <w:rFonts w:ascii="Fira Sans" w:hAnsi="Fira Sans"/>
          <w:sz w:val="19"/>
          <w:szCs w:val="19"/>
        </w:rPr>
        <w:t xml:space="preserve"> były niekorzystne</w:t>
      </w:r>
      <w:r w:rsidRPr="002D7CE4">
        <w:rPr>
          <w:rFonts w:ascii="Fira Sans" w:hAnsi="Fira Sans"/>
          <w:sz w:val="19"/>
          <w:szCs w:val="19"/>
        </w:rPr>
        <w:t xml:space="preserve"> </w:t>
      </w:r>
      <w:r w:rsidRPr="003D6375">
        <w:rPr>
          <w:rFonts w:ascii="Fira Sans" w:hAnsi="Fira Sans"/>
          <w:sz w:val="19"/>
          <w:szCs w:val="19"/>
        </w:rPr>
        <w:t>niemal w całym okresie wegetacji</w:t>
      </w:r>
      <w:r>
        <w:rPr>
          <w:rFonts w:ascii="Fira Sans" w:hAnsi="Fira Sans"/>
          <w:sz w:val="19"/>
          <w:szCs w:val="19"/>
        </w:rPr>
        <w:t>.</w:t>
      </w:r>
      <w:r w:rsidRPr="00084B14">
        <w:rPr>
          <w:rFonts w:ascii="Fira Sans" w:hAnsi="Fira Sans"/>
          <w:sz w:val="19"/>
          <w:szCs w:val="19"/>
        </w:rPr>
        <w:t xml:space="preserve"> Ze względu na niskie temperatury dobowe</w:t>
      </w:r>
      <w:r>
        <w:rPr>
          <w:rFonts w:ascii="Fira Sans" w:hAnsi="Fira Sans"/>
          <w:sz w:val="19"/>
          <w:szCs w:val="19"/>
        </w:rPr>
        <w:t xml:space="preserve"> powietrza i częste opady deszczu</w:t>
      </w:r>
      <w:r w:rsidRPr="00084B14">
        <w:rPr>
          <w:rFonts w:ascii="Fira Sans" w:hAnsi="Fira Sans"/>
          <w:sz w:val="19"/>
          <w:szCs w:val="19"/>
        </w:rPr>
        <w:t xml:space="preserve"> siew</w:t>
      </w:r>
      <w:r>
        <w:rPr>
          <w:rFonts w:ascii="Fira Sans" w:hAnsi="Fira Sans"/>
          <w:sz w:val="19"/>
          <w:szCs w:val="19"/>
        </w:rPr>
        <w:t>y</w:t>
      </w:r>
      <w:r w:rsidRPr="00084B14">
        <w:rPr>
          <w:rFonts w:ascii="Fira Sans" w:hAnsi="Fira Sans"/>
          <w:sz w:val="19"/>
          <w:szCs w:val="19"/>
        </w:rPr>
        <w:t xml:space="preserve"> warzyw był</w:t>
      </w:r>
      <w:r>
        <w:rPr>
          <w:rFonts w:ascii="Fira Sans" w:hAnsi="Fira Sans"/>
          <w:sz w:val="19"/>
          <w:szCs w:val="19"/>
        </w:rPr>
        <w:t xml:space="preserve">y </w:t>
      </w:r>
      <w:r w:rsidRPr="00084B14">
        <w:rPr>
          <w:rFonts w:ascii="Fira Sans" w:hAnsi="Fira Sans"/>
          <w:sz w:val="19"/>
          <w:szCs w:val="19"/>
        </w:rPr>
        <w:t>opóźnion</w:t>
      </w:r>
      <w:r>
        <w:rPr>
          <w:rFonts w:ascii="Fira Sans" w:hAnsi="Fira Sans"/>
          <w:sz w:val="19"/>
          <w:szCs w:val="19"/>
        </w:rPr>
        <w:t>e. N</w:t>
      </w:r>
      <w:r w:rsidRPr="00084B14">
        <w:rPr>
          <w:rFonts w:ascii="Fira Sans" w:hAnsi="Fira Sans"/>
          <w:sz w:val="19"/>
          <w:szCs w:val="19"/>
        </w:rPr>
        <w:t xml:space="preserve">a większości plantacji </w:t>
      </w:r>
      <w:r>
        <w:rPr>
          <w:rFonts w:ascii="Fira Sans" w:hAnsi="Fira Sans"/>
          <w:sz w:val="19"/>
          <w:szCs w:val="19"/>
        </w:rPr>
        <w:t>były one prowadzone</w:t>
      </w:r>
      <w:r w:rsidRPr="00084B14">
        <w:rPr>
          <w:rFonts w:ascii="Fira Sans" w:hAnsi="Fira Sans"/>
          <w:sz w:val="19"/>
          <w:szCs w:val="19"/>
        </w:rPr>
        <w:t xml:space="preserve"> pod koniec marca</w:t>
      </w:r>
      <w:r>
        <w:rPr>
          <w:rFonts w:ascii="Fira Sans" w:hAnsi="Fira Sans"/>
          <w:sz w:val="19"/>
          <w:szCs w:val="19"/>
        </w:rPr>
        <w:t>.</w:t>
      </w:r>
      <w:r w:rsidRPr="00084B14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Wschody warzyw</w:t>
      </w:r>
      <w:r w:rsidRPr="007B0239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były n</w:t>
      </w:r>
      <w:r w:rsidRPr="00084B14">
        <w:rPr>
          <w:rFonts w:ascii="Fira Sans" w:hAnsi="Fira Sans"/>
          <w:sz w:val="19"/>
          <w:szCs w:val="19"/>
        </w:rPr>
        <w:t>ierównomierne</w:t>
      </w:r>
      <w:r>
        <w:rPr>
          <w:rFonts w:ascii="Fira Sans" w:hAnsi="Fira Sans"/>
          <w:sz w:val="19"/>
          <w:szCs w:val="19"/>
        </w:rPr>
        <w:t>, pojawiała się także konieczność przesiewania upraw.</w:t>
      </w:r>
      <w:r w:rsidRPr="00084B14">
        <w:rPr>
          <w:rFonts w:ascii="Fira Sans" w:hAnsi="Fira Sans"/>
          <w:sz w:val="19"/>
          <w:szCs w:val="19"/>
        </w:rPr>
        <w:t xml:space="preserve"> Lipcowe upały wpłynęły na skrócenie okresu wegetacji odmian wczesnych i </w:t>
      </w:r>
      <w:proofErr w:type="spellStart"/>
      <w:r w:rsidRPr="00084B14">
        <w:rPr>
          <w:rFonts w:ascii="Fira Sans" w:hAnsi="Fira Sans"/>
          <w:sz w:val="19"/>
          <w:szCs w:val="19"/>
        </w:rPr>
        <w:t>średniowczesnych</w:t>
      </w:r>
      <w:proofErr w:type="spellEnd"/>
      <w:r w:rsidR="00300AA5">
        <w:rPr>
          <w:rFonts w:ascii="Fira Sans" w:hAnsi="Fira Sans"/>
          <w:sz w:val="19"/>
          <w:szCs w:val="19"/>
        </w:rPr>
        <w:t>. O</w:t>
      </w:r>
      <w:r w:rsidRPr="00084B14">
        <w:rPr>
          <w:rFonts w:ascii="Fira Sans" w:hAnsi="Fira Sans"/>
          <w:sz w:val="19"/>
          <w:szCs w:val="19"/>
        </w:rPr>
        <w:t>pady deszczu w sierpniu spowodowały opóźnienie wege</w:t>
      </w:r>
      <w:r>
        <w:rPr>
          <w:rFonts w:ascii="Fira Sans" w:hAnsi="Fira Sans"/>
          <w:sz w:val="19"/>
          <w:szCs w:val="19"/>
        </w:rPr>
        <w:t>ta</w:t>
      </w:r>
      <w:r w:rsidRPr="00084B14">
        <w:rPr>
          <w:rFonts w:ascii="Fira Sans" w:hAnsi="Fira Sans"/>
          <w:sz w:val="19"/>
          <w:szCs w:val="19"/>
        </w:rPr>
        <w:t>cji odmian późniejszych oraz silne porażenie plantacji chorobami grzybowymi i bakteryjnymi</w:t>
      </w:r>
      <w:r>
        <w:rPr>
          <w:rFonts w:ascii="Fira Sans" w:hAnsi="Fira Sans"/>
          <w:sz w:val="19"/>
          <w:szCs w:val="19"/>
        </w:rPr>
        <w:t>. W konsekwencji</w:t>
      </w:r>
      <w:r w:rsidRPr="00084B14">
        <w:rPr>
          <w:rFonts w:ascii="Fira Sans" w:hAnsi="Fira Sans"/>
          <w:sz w:val="19"/>
          <w:szCs w:val="19"/>
        </w:rPr>
        <w:t xml:space="preserve"> konieczne było stosowanie większej liczby zabiegów </w:t>
      </w:r>
      <w:r w:rsidRPr="004122A0">
        <w:rPr>
          <w:rFonts w:ascii="Fira Sans" w:hAnsi="Fira Sans"/>
          <w:sz w:val="19"/>
          <w:szCs w:val="19"/>
        </w:rPr>
        <w:t xml:space="preserve">ochronnych. Częste opady deszczu sprzyjały przyrostowi masy warzyw, jednak wpływały też negatywnie na ich jakość i trwałość </w:t>
      </w:r>
      <w:proofErr w:type="spellStart"/>
      <w:r w:rsidRPr="004122A0">
        <w:rPr>
          <w:rFonts w:ascii="Fira Sans" w:hAnsi="Fira Sans"/>
          <w:sz w:val="19"/>
          <w:szCs w:val="19"/>
        </w:rPr>
        <w:t>pozbiorczą</w:t>
      </w:r>
      <w:proofErr w:type="spellEnd"/>
      <w:r>
        <w:rPr>
          <w:rFonts w:ascii="Fira Sans" w:hAnsi="Fira Sans"/>
          <w:sz w:val="19"/>
          <w:szCs w:val="19"/>
        </w:rPr>
        <w:t xml:space="preserve"> (przede wszystkim w przypadku warzyw korzeniowych i cebuli)</w:t>
      </w:r>
      <w:r w:rsidRPr="004122A0">
        <w:rPr>
          <w:rFonts w:ascii="Fira Sans" w:hAnsi="Fira Sans"/>
          <w:sz w:val="19"/>
          <w:szCs w:val="19"/>
        </w:rPr>
        <w:t xml:space="preserve">. Ze względu na dużą wilgotność powietrza i podłoża, pojawiały się utrudnienia w zbiorach, a presja ze strony chorób grzybowych nasiliła się. </w:t>
      </w:r>
    </w:p>
    <w:p w14:paraId="53EBE968" w14:textId="77777777" w:rsidR="00300AA5" w:rsidRDefault="00A86B93" w:rsidP="00300AA5">
      <w:pPr>
        <w:spacing w:after="0" w:line="240" w:lineRule="exact"/>
        <w:rPr>
          <w:rFonts w:ascii="Fira Sans" w:hAnsi="Fira Sans"/>
          <w:sz w:val="19"/>
          <w:szCs w:val="19"/>
        </w:rPr>
      </w:pPr>
      <w:r w:rsidRPr="004122A0">
        <w:rPr>
          <w:rFonts w:ascii="Fira Sans" w:hAnsi="Fira Sans"/>
          <w:sz w:val="19"/>
          <w:szCs w:val="19"/>
        </w:rPr>
        <w:t xml:space="preserve">Łączną produkcję warzyw gruntowych (odmian wczesnych i późnych) w 2021 r. oszacowano na 3,8 mln t, tj. na poziomie o ok. 1% niższym od produkcji roku ubiegłego. </w:t>
      </w:r>
      <w:r>
        <w:rPr>
          <w:rFonts w:ascii="Fira Sans" w:hAnsi="Fira Sans"/>
          <w:sz w:val="19"/>
          <w:szCs w:val="19"/>
        </w:rPr>
        <w:t>N</w:t>
      </w:r>
      <w:r w:rsidRPr="004122A0">
        <w:rPr>
          <w:rFonts w:ascii="Fira Sans" w:hAnsi="Fira Sans"/>
          <w:sz w:val="19"/>
          <w:szCs w:val="19"/>
        </w:rPr>
        <w:t xml:space="preserve">ajwiększy spadek produkcji zanotowano zwłaszcza w przypadku </w:t>
      </w:r>
      <w:r>
        <w:rPr>
          <w:rFonts w:ascii="Fira Sans" w:hAnsi="Fira Sans"/>
          <w:sz w:val="19"/>
          <w:szCs w:val="19"/>
        </w:rPr>
        <w:t xml:space="preserve">gatunków ciepłolubnych (tj. pomidorów i ogórków). W porównaniu do roku 2020 zbiory ogórków zmniejszyły się o ok. 30% i wyniosły niespełna 127 tys. t, natomiast zbiory pomidorów zostały ocenione na 158 tys. t, czyli o 15% mniej niż w roku ubiegłym. </w:t>
      </w:r>
      <w:r w:rsidRPr="00582BA2">
        <w:rPr>
          <w:rFonts w:ascii="Fira Sans" w:hAnsi="Fira Sans"/>
          <w:sz w:val="19"/>
          <w:szCs w:val="19"/>
        </w:rPr>
        <w:t xml:space="preserve">Produkcję kapusty oszacowano na ponad 687 tys. t, a kalafiorów na ok. </w:t>
      </w:r>
      <w:r>
        <w:rPr>
          <w:rFonts w:ascii="Fira Sans" w:hAnsi="Fira Sans"/>
          <w:sz w:val="19"/>
          <w:szCs w:val="19"/>
        </w:rPr>
        <w:t xml:space="preserve">138 </w:t>
      </w:r>
      <w:r w:rsidRPr="00582BA2">
        <w:rPr>
          <w:rFonts w:ascii="Fira Sans" w:hAnsi="Fira Sans"/>
          <w:sz w:val="19"/>
          <w:szCs w:val="19"/>
        </w:rPr>
        <w:t xml:space="preserve">tys. t. </w:t>
      </w:r>
      <w:r>
        <w:rPr>
          <w:rFonts w:ascii="Fira Sans" w:hAnsi="Fira Sans"/>
          <w:sz w:val="19"/>
          <w:szCs w:val="19"/>
        </w:rPr>
        <w:t xml:space="preserve">Zbiory cebuli ukształtowały się na poziomie </w:t>
      </w:r>
      <w:r w:rsidRPr="00D728C9">
        <w:rPr>
          <w:rFonts w:ascii="Fira Sans" w:hAnsi="Fira Sans"/>
          <w:sz w:val="19"/>
          <w:szCs w:val="19"/>
        </w:rPr>
        <w:t>617 tys. t,</w:t>
      </w:r>
      <w:r>
        <w:rPr>
          <w:rFonts w:ascii="Fira Sans" w:hAnsi="Fira Sans"/>
          <w:sz w:val="19"/>
          <w:szCs w:val="19"/>
        </w:rPr>
        <w:t xml:space="preserve"> produkcja </w:t>
      </w:r>
      <w:r w:rsidRPr="00D728C9">
        <w:rPr>
          <w:rFonts w:ascii="Fira Sans" w:hAnsi="Fira Sans"/>
          <w:sz w:val="19"/>
          <w:szCs w:val="19"/>
        </w:rPr>
        <w:t>marchwi został</w:t>
      </w:r>
      <w:r>
        <w:rPr>
          <w:rFonts w:ascii="Fira Sans" w:hAnsi="Fira Sans"/>
          <w:sz w:val="19"/>
          <w:szCs w:val="19"/>
        </w:rPr>
        <w:t>a</w:t>
      </w:r>
      <w:r w:rsidRPr="00D728C9">
        <w:rPr>
          <w:rFonts w:ascii="Fira Sans" w:hAnsi="Fira Sans"/>
          <w:sz w:val="19"/>
          <w:szCs w:val="19"/>
        </w:rPr>
        <w:t xml:space="preserve"> ocenion</w:t>
      </w:r>
      <w:r>
        <w:rPr>
          <w:rFonts w:ascii="Fira Sans" w:hAnsi="Fira Sans"/>
          <w:sz w:val="19"/>
          <w:szCs w:val="19"/>
        </w:rPr>
        <w:t>a</w:t>
      </w:r>
      <w:r w:rsidRPr="00D728C9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nieznacznie powyżej 637</w:t>
      </w:r>
      <w:r w:rsidRPr="00D728C9">
        <w:rPr>
          <w:rFonts w:ascii="Fira Sans" w:hAnsi="Fira Sans"/>
          <w:sz w:val="19"/>
          <w:szCs w:val="19"/>
        </w:rPr>
        <w:t xml:space="preserve"> tys. t, natomiast produkcję buraków ćwikłowych oszacowano na ok. </w:t>
      </w:r>
      <w:r>
        <w:rPr>
          <w:rFonts w:ascii="Fira Sans" w:hAnsi="Fira Sans"/>
          <w:sz w:val="19"/>
          <w:szCs w:val="19"/>
        </w:rPr>
        <w:t>239</w:t>
      </w:r>
      <w:r w:rsidRPr="00D728C9">
        <w:rPr>
          <w:rFonts w:ascii="Fira Sans" w:hAnsi="Fira Sans"/>
          <w:sz w:val="19"/>
          <w:szCs w:val="19"/>
        </w:rPr>
        <w:t xml:space="preserve"> tys. ton. </w:t>
      </w:r>
    </w:p>
    <w:p w14:paraId="1C663045" w14:textId="77777777" w:rsidR="005E1420" w:rsidRPr="005E1420" w:rsidRDefault="00A86B93" w:rsidP="00300AA5">
      <w:pPr>
        <w:spacing w:after="0" w:line="240" w:lineRule="exact"/>
        <w:rPr>
          <w:rFonts w:ascii="Fira Sans" w:hAnsi="Fira Sans"/>
          <w:sz w:val="19"/>
          <w:szCs w:val="19"/>
        </w:rPr>
      </w:pPr>
      <w:r w:rsidRPr="00706065">
        <w:rPr>
          <w:rFonts w:ascii="Fira Sans" w:hAnsi="Fira Sans"/>
          <w:sz w:val="19"/>
          <w:szCs w:val="19"/>
        </w:rPr>
        <w:t>Łączna produkcja pozostałych gatunków warzyw została oszacowana na przeszło 1,2 mln t, tj. na poziomie o 17% wyższym niż w roku ubiegłym. Największy wpływ na wzrost produkcji warzyw z tej grupy miały zbiory dyni.</w:t>
      </w:r>
    </w:p>
    <w:p w14:paraId="175699B7" w14:textId="77777777" w:rsidR="00862C27" w:rsidRDefault="0089339B" w:rsidP="00935F51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4064" behindDoc="1" locked="0" layoutInCell="1" allowOverlap="1" wp14:anchorId="05FE104B" wp14:editId="7EC3AE5C">
                <wp:simplePos x="0" y="0"/>
                <wp:positionH relativeFrom="page">
                  <wp:posOffset>5844540</wp:posOffset>
                </wp:positionH>
                <wp:positionV relativeFrom="paragraph">
                  <wp:posOffset>341960</wp:posOffset>
                </wp:positionV>
                <wp:extent cx="1715770" cy="1000125"/>
                <wp:effectExtent l="0" t="0" r="0" b="0"/>
                <wp:wrapTight wrapText="bothSides">
                  <wp:wrapPolygon edited="0">
                    <wp:start x="719" y="0"/>
                    <wp:lineTo x="719" y="20983"/>
                    <wp:lineTo x="20865" y="20983"/>
                    <wp:lineTo x="20865" y="0"/>
                    <wp:lineTo x="719" y="0"/>
                  </wp:wrapPolygon>
                </wp:wrapTight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9DCD" w14:textId="77777777" w:rsidR="00330DBC" w:rsidRPr="00A2249D" w:rsidRDefault="00330DBC" w:rsidP="009E2F4B">
                            <w:pPr>
                              <w:pStyle w:val="tekstzboku"/>
                            </w:pPr>
                            <w:r w:rsidRPr="00A2249D">
                              <w:t xml:space="preserve">Zbiory owoców z drzew w sadach zostały ocenione na </w:t>
                            </w:r>
                            <w:r w:rsidRPr="00FC487B">
                              <w:t xml:space="preserve">ponad </w:t>
                            </w:r>
                            <w:r>
                              <w:t>4,4</w:t>
                            </w:r>
                            <w:r w:rsidRPr="0025034B">
                              <w:t xml:space="preserve"> </w:t>
                            </w:r>
                            <w:r w:rsidRPr="00A2249D">
                              <w:t>mln t</w:t>
                            </w:r>
                            <w:r>
                              <w:t xml:space="preserve"> (tj. o </w:t>
                            </w:r>
                            <w:r w:rsidRPr="00A2249D">
                              <w:t xml:space="preserve">ok. </w:t>
                            </w:r>
                            <w:r>
                              <w:t>13</w:t>
                            </w:r>
                            <w:r w:rsidRPr="00A2249D">
                              <w:t xml:space="preserve">% </w:t>
                            </w:r>
                            <w:r w:rsidRPr="0025034B">
                              <w:t>więce</w:t>
                            </w:r>
                            <w:r>
                              <w:t>j</w:t>
                            </w:r>
                            <w:r w:rsidRPr="00A2249D">
                              <w:t xml:space="preserve"> od produkcji roku poprzedniego)</w:t>
                            </w:r>
                          </w:p>
                          <w:p w14:paraId="1982BD68" w14:textId="77777777" w:rsidR="00330DBC" w:rsidRPr="00157FA2" w:rsidRDefault="00330DBC" w:rsidP="00C67B60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104B" id="_x0000_s1037" type="#_x0000_t202" style="position:absolute;margin-left:460.2pt;margin-top:26.95pt;width:135.1pt;height:78.75pt;z-index:-251452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" filled="f" stroked="f">
                <v:textbox>
                  <w:txbxContent>
                    <w:p w14:paraId="75109DCD" w14:textId="77777777" w:rsidR="00330DBC" w:rsidRPr="00A2249D" w:rsidRDefault="00330DBC" w:rsidP="009E2F4B">
                      <w:pPr>
                        <w:pStyle w:val="tekstzboku"/>
                      </w:pPr>
                      <w:r w:rsidRPr="00A2249D">
                        <w:t xml:space="preserve">Zbiory owoców z drzew w sadach zostały ocenione na </w:t>
                      </w:r>
                      <w:r w:rsidRPr="00FC487B">
                        <w:t xml:space="preserve">ponad </w:t>
                      </w:r>
                      <w:r>
                        <w:t>4,4</w:t>
                      </w:r>
                      <w:r w:rsidRPr="0025034B">
                        <w:t xml:space="preserve"> </w:t>
                      </w:r>
                      <w:r w:rsidRPr="00A2249D">
                        <w:t>mln t</w:t>
                      </w:r>
                      <w:r>
                        <w:t xml:space="preserve"> (tj. o </w:t>
                      </w:r>
                      <w:r w:rsidRPr="00A2249D">
                        <w:t xml:space="preserve">ok. </w:t>
                      </w:r>
                      <w:r>
                        <w:t>13</w:t>
                      </w:r>
                      <w:r w:rsidRPr="00A2249D">
                        <w:t xml:space="preserve">% </w:t>
                      </w:r>
                      <w:r w:rsidRPr="0025034B">
                        <w:t>więce</w:t>
                      </w:r>
                      <w:r>
                        <w:t>j</w:t>
                      </w:r>
                      <w:r w:rsidRPr="00A2249D">
                        <w:t xml:space="preserve"> od produkcji roku poprzedniego)</w:t>
                      </w:r>
                    </w:p>
                    <w:p w14:paraId="1982BD68" w14:textId="77777777" w:rsidR="00330DBC" w:rsidRPr="00157FA2" w:rsidRDefault="00330DBC" w:rsidP="00C67B60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62C27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Owoce</w:t>
      </w:r>
      <w:r w:rsidR="007618EE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 xml:space="preserve"> z drzew</w:t>
      </w:r>
    </w:p>
    <w:p w14:paraId="7053C25E" w14:textId="77777777" w:rsidR="00C771C7" w:rsidRPr="00C771C7" w:rsidRDefault="00C771C7" w:rsidP="00C771C7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14:paraId="58547586" w14:textId="77777777" w:rsidR="00DC70E9" w:rsidRDefault="00C01E4F" w:rsidP="00DC70E9">
      <w:pPr>
        <w:pStyle w:val="Tekstpodstawowy"/>
        <w:widowControl w:val="0"/>
        <w:spacing w:before="120" w:after="0" w:line="240" w:lineRule="exact"/>
        <w:rPr>
          <w:rFonts w:ascii="Fira Sans" w:hAnsi="Fira Sans"/>
          <w:color w:val="000000" w:themeColor="text1"/>
          <w:sz w:val="19"/>
          <w:szCs w:val="19"/>
        </w:rPr>
      </w:pPr>
      <w:r w:rsidRPr="00C771C7">
        <w:rPr>
          <w:rFonts w:ascii="Fira Sans" w:eastAsia="Times New Roman" w:hAnsi="Fira Sans" w:cs="Times New Roman"/>
          <w:b/>
          <w:noProof/>
          <w:color w:val="0027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7136" behindDoc="1" locked="0" layoutInCell="1" allowOverlap="1" wp14:anchorId="34050A91" wp14:editId="40731BFE">
                <wp:simplePos x="0" y="0"/>
                <wp:positionH relativeFrom="page">
                  <wp:align>right</wp:align>
                </wp:positionH>
                <wp:positionV relativeFrom="paragraph">
                  <wp:posOffset>2379345</wp:posOffset>
                </wp:positionV>
                <wp:extent cx="1715770" cy="1190625"/>
                <wp:effectExtent l="0" t="0" r="0" b="0"/>
                <wp:wrapTight wrapText="bothSides">
                  <wp:wrapPolygon edited="0">
                    <wp:start x="719" y="0"/>
                    <wp:lineTo x="719" y="21082"/>
                    <wp:lineTo x="20865" y="21082"/>
                    <wp:lineTo x="20865" y="0"/>
                    <wp:lineTo x="719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82AE" w14:textId="77777777" w:rsidR="00330DBC" w:rsidRPr="00074DD8" w:rsidRDefault="00330DBC" w:rsidP="009E50D6">
                            <w:pPr>
                              <w:pStyle w:val="tekstzboku"/>
                            </w:pPr>
                            <w:r w:rsidRPr="00A2249D">
                              <w:t xml:space="preserve">Produkcja jabłek z sadów jabłoniowych w </w:t>
                            </w:r>
                            <w:r w:rsidRPr="009E50D6">
                              <w:t>202</w:t>
                            </w:r>
                            <w:r>
                              <w:t>1</w:t>
                            </w:r>
                            <w:r w:rsidRPr="00A2249D">
                              <w:t xml:space="preserve"> r. została oszacowana na ok. </w:t>
                            </w:r>
                            <w:r w:rsidRPr="009E50D6">
                              <w:t>4</w:t>
                            </w:r>
                            <w:r w:rsidRPr="00A2249D">
                              <w:t xml:space="preserve"> mln t, tj. o ok. </w:t>
                            </w:r>
                            <w:r>
                              <w:t xml:space="preserve">13% </w:t>
                            </w:r>
                            <w:r w:rsidRPr="009E50D6">
                              <w:t>więcej</w:t>
                            </w:r>
                            <w:r>
                              <w:t xml:space="preserve"> </w:t>
                            </w:r>
                            <w:r w:rsidRPr="00A2249D">
                              <w:t>od zbiorów</w:t>
                            </w:r>
                            <w:r w:rsidRPr="009E50D6">
                              <w:t> 20</w:t>
                            </w:r>
                            <w:r>
                              <w:t>20</w:t>
                            </w:r>
                            <w:r w:rsidRPr="00A2249D">
                              <w:t xml:space="preserve"> r.</w:t>
                            </w:r>
                          </w:p>
                          <w:p w14:paraId="5B302434" w14:textId="77777777" w:rsidR="00330DBC" w:rsidRPr="00157FA2" w:rsidRDefault="00330DBC" w:rsidP="007618EE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0A91" id="_x0000_s1038" type="#_x0000_t202" style="position:absolute;margin-left:83.9pt;margin-top:187.35pt;width:135.1pt;height:93.75pt;z-index:-2514493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" filled="f" stroked="f">
                <v:textbox>
                  <w:txbxContent>
                    <w:p w14:paraId="39E682AE" w14:textId="77777777" w:rsidR="00330DBC" w:rsidRPr="00074DD8" w:rsidRDefault="00330DBC" w:rsidP="009E50D6">
                      <w:pPr>
                        <w:pStyle w:val="tekstzboku"/>
                      </w:pPr>
                      <w:r w:rsidRPr="00A2249D">
                        <w:t xml:space="preserve">Produkcja jabłek z sadów jabłoniowych w </w:t>
                      </w:r>
                      <w:r w:rsidRPr="009E50D6">
                        <w:t>202</w:t>
                      </w:r>
                      <w:r>
                        <w:t>1</w:t>
                      </w:r>
                      <w:r w:rsidRPr="00A2249D">
                        <w:t xml:space="preserve"> r. została oszacowana na ok. </w:t>
                      </w:r>
                      <w:r w:rsidRPr="009E50D6">
                        <w:t>4</w:t>
                      </w:r>
                      <w:r w:rsidRPr="00A2249D">
                        <w:t xml:space="preserve"> mln t, tj. o ok. </w:t>
                      </w:r>
                      <w:r>
                        <w:t xml:space="preserve">13% </w:t>
                      </w:r>
                      <w:r w:rsidRPr="009E50D6">
                        <w:t>więcej</w:t>
                      </w:r>
                      <w:r>
                        <w:t xml:space="preserve"> </w:t>
                      </w:r>
                      <w:r w:rsidRPr="00A2249D">
                        <w:t>od zbiorów</w:t>
                      </w:r>
                      <w:r w:rsidRPr="009E50D6">
                        <w:t> 20</w:t>
                      </w:r>
                      <w:r>
                        <w:t>20</w:t>
                      </w:r>
                      <w:r w:rsidRPr="00A2249D">
                        <w:t xml:space="preserve"> r.</w:t>
                      </w:r>
                    </w:p>
                    <w:p w14:paraId="5B302434" w14:textId="77777777" w:rsidR="00330DBC" w:rsidRPr="00157FA2" w:rsidRDefault="00330DBC" w:rsidP="007618EE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C70E9">
        <w:rPr>
          <w:rFonts w:ascii="Fira Sans" w:hAnsi="Fira Sans"/>
          <w:sz w:val="19"/>
          <w:szCs w:val="19"/>
        </w:rPr>
        <w:t>Warunki pogodowe w 2021 r. były bardzo zróżnicowane. Okres zimy rośliny zniosły przeważnie dobrze dzięki utrzymującej się pokrywie śnieżnej, która chroniła je przed przemarznięciem. Topniejący śnieg przyczynił się do zwiększenia ilości wody w glebie, jednak w centralnej Polsce poziom wilgotności podłoża był niezadowalający. Ze względu na utrzymujące się niskie temperatury pod koniec marca i w kwietniu, początek okresu wegetacyjnego uległ opóźnieniu. S</w:t>
      </w:r>
      <w:r w:rsidR="00DC70E9" w:rsidRPr="004A3106">
        <w:rPr>
          <w:rFonts w:ascii="Fira Sans" w:hAnsi="Fira Sans"/>
          <w:sz w:val="19"/>
          <w:szCs w:val="19"/>
        </w:rPr>
        <w:t>powolni</w:t>
      </w:r>
      <w:r w:rsidR="00DC70E9">
        <w:rPr>
          <w:rFonts w:ascii="Fira Sans" w:hAnsi="Fira Sans"/>
          <w:sz w:val="19"/>
          <w:szCs w:val="19"/>
        </w:rPr>
        <w:t>ony został</w:t>
      </w:r>
      <w:r w:rsidR="00DC70E9" w:rsidRPr="004A3106">
        <w:rPr>
          <w:rFonts w:ascii="Fira Sans" w:hAnsi="Fira Sans"/>
          <w:sz w:val="19"/>
          <w:szCs w:val="19"/>
        </w:rPr>
        <w:t xml:space="preserve"> </w:t>
      </w:r>
      <w:r w:rsidR="00DC70E9">
        <w:rPr>
          <w:rFonts w:ascii="Fira Sans" w:hAnsi="Fira Sans"/>
          <w:sz w:val="19"/>
          <w:szCs w:val="19"/>
        </w:rPr>
        <w:t xml:space="preserve">też </w:t>
      </w:r>
      <w:r w:rsidR="00DC70E9" w:rsidRPr="004A3106">
        <w:rPr>
          <w:rFonts w:ascii="Fira Sans" w:hAnsi="Fira Sans"/>
          <w:sz w:val="19"/>
          <w:szCs w:val="19"/>
        </w:rPr>
        <w:t xml:space="preserve">rozwój pąków </w:t>
      </w:r>
      <w:r w:rsidR="00DC70E9">
        <w:rPr>
          <w:rFonts w:ascii="Fira Sans" w:hAnsi="Fira Sans"/>
          <w:sz w:val="19"/>
          <w:szCs w:val="19"/>
        </w:rPr>
        <w:t xml:space="preserve">kwiatowych, dzięki czemu były one mniej podatne na uszkodzenia </w:t>
      </w:r>
      <w:proofErr w:type="spellStart"/>
      <w:r w:rsidR="00DC70E9">
        <w:rPr>
          <w:rFonts w:ascii="Fira Sans" w:hAnsi="Fira Sans"/>
          <w:sz w:val="19"/>
          <w:szCs w:val="19"/>
        </w:rPr>
        <w:t>przymrozkowe</w:t>
      </w:r>
      <w:proofErr w:type="spellEnd"/>
      <w:r w:rsidR="00DC70E9">
        <w:rPr>
          <w:rFonts w:ascii="Fira Sans" w:hAnsi="Fira Sans"/>
          <w:sz w:val="19"/>
          <w:szCs w:val="19"/>
        </w:rPr>
        <w:t>. Częste opady deszczu i relatywnie niskie temperatury powietrza wpłynęły na skrócenie okresu kwitnienia roślin i spadek intensywności oblotów zapylaczy. W konsekwencji zawiązywanie owoców było słabsze niż przed rokiem, ale wystarczające do osiągnięcia dobrego plonu. Sytuacja pogodowa poprawiła się w drugiej połowie roku. S</w:t>
      </w:r>
      <w:r w:rsidR="00DC70E9" w:rsidRPr="002E704B">
        <w:rPr>
          <w:rFonts w:ascii="Fira Sans" w:hAnsi="Fira Sans"/>
          <w:sz w:val="19"/>
          <w:szCs w:val="19"/>
        </w:rPr>
        <w:t>tosunkowo duża liczba opadów w sierpniu</w:t>
      </w:r>
      <w:r w:rsidR="00DC70E9">
        <w:rPr>
          <w:rFonts w:ascii="Fira Sans" w:hAnsi="Fira Sans"/>
          <w:sz w:val="19"/>
          <w:szCs w:val="19"/>
        </w:rPr>
        <w:t xml:space="preserve"> </w:t>
      </w:r>
      <w:r w:rsidR="00DC70E9" w:rsidRPr="002E704B">
        <w:rPr>
          <w:rFonts w:ascii="Fira Sans" w:hAnsi="Fira Sans"/>
          <w:sz w:val="19"/>
          <w:szCs w:val="19"/>
        </w:rPr>
        <w:t>przyczyniła się do zwiększ</w:t>
      </w:r>
      <w:r w:rsidR="00DC70E9">
        <w:rPr>
          <w:rFonts w:ascii="Fira Sans" w:hAnsi="Fira Sans"/>
          <w:sz w:val="19"/>
          <w:szCs w:val="19"/>
        </w:rPr>
        <w:t>a</w:t>
      </w:r>
      <w:r w:rsidR="00DC70E9" w:rsidRPr="002E704B">
        <w:rPr>
          <w:rFonts w:ascii="Fira Sans" w:hAnsi="Fira Sans"/>
          <w:sz w:val="19"/>
          <w:szCs w:val="19"/>
        </w:rPr>
        <w:t>nia masy owoców</w:t>
      </w:r>
      <w:r w:rsidR="00DC70E9">
        <w:rPr>
          <w:rFonts w:ascii="Fira Sans" w:hAnsi="Fira Sans"/>
          <w:sz w:val="19"/>
          <w:szCs w:val="19"/>
        </w:rPr>
        <w:t xml:space="preserve">. W niektórych </w:t>
      </w:r>
      <w:r w:rsidR="00DC70E9" w:rsidRPr="00BF0FB1">
        <w:rPr>
          <w:rFonts w:ascii="Fira Sans" w:hAnsi="Fira Sans"/>
          <w:sz w:val="19"/>
          <w:szCs w:val="19"/>
        </w:rPr>
        <w:t xml:space="preserve">rejonach kraju </w:t>
      </w:r>
      <w:r w:rsidR="00DC70E9">
        <w:rPr>
          <w:rFonts w:ascii="Fira Sans" w:hAnsi="Fira Sans"/>
          <w:sz w:val="19"/>
          <w:szCs w:val="19"/>
        </w:rPr>
        <w:t xml:space="preserve">zjawiska pogodowe były intensywne, a ich przebieg gwałtowny (porywisty wiatr, deszcze nawalne, grad) co skutkowało pojawieniem się strat w plonach. We wrześniu nastąpiła </w:t>
      </w:r>
      <w:r w:rsidR="00DC70E9" w:rsidRPr="002E704B">
        <w:rPr>
          <w:rFonts w:ascii="Fira Sans" w:hAnsi="Fira Sans"/>
          <w:sz w:val="19"/>
          <w:szCs w:val="19"/>
        </w:rPr>
        <w:t>stabilizacja warunków pogodowych</w:t>
      </w:r>
      <w:r w:rsidR="00DC70E9">
        <w:rPr>
          <w:rFonts w:ascii="Fira Sans" w:hAnsi="Fira Sans"/>
          <w:sz w:val="19"/>
          <w:szCs w:val="19"/>
        </w:rPr>
        <w:t>,</w:t>
      </w:r>
      <w:r w:rsidR="00DC70E9" w:rsidRPr="002E704B">
        <w:rPr>
          <w:rFonts w:ascii="Fira Sans" w:hAnsi="Fira Sans"/>
          <w:sz w:val="19"/>
          <w:szCs w:val="19"/>
        </w:rPr>
        <w:t xml:space="preserve"> </w:t>
      </w:r>
      <w:r w:rsidR="00DC70E9">
        <w:rPr>
          <w:rFonts w:ascii="Fira Sans" w:hAnsi="Fira Sans"/>
          <w:sz w:val="19"/>
          <w:szCs w:val="19"/>
        </w:rPr>
        <w:t>dzięki czemu</w:t>
      </w:r>
      <w:r w:rsidR="00DC70E9" w:rsidRPr="002E704B">
        <w:rPr>
          <w:rFonts w:ascii="Fira Sans" w:hAnsi="Fira Sans"/>
          <w:sz w:val="19"/>
          <w:szCs w:val="19"/>
        </w:rPr>
        <w:t xml:space="preserve"> utrzym</w:t>
      </w:r>
      <w:r w:rsidR="00DC70E9">
        <w:rPr>
          <w:rFonts w:ascii="Fira Sans" w:hAnsi="Fira Sans"/>
          <w:sz w:val="19"/>
          <w:szCs w:val="19"/>
        </w:rPr>
        <w:t>ana została</w:t>
      </w:r>
      <w:r w:rsidR="00DC70E9" w:rsidRPr="002E704B">
        <w:rPr>
          <w:rFonts w:ascii="Fira Sans" w:hAnsi="Fira Sans"/>
          <w:sz w:val="19"/>
          <w:szCs w:val="19"/>
        </w:rPr>
        <w:t xml:space="preserve"> jakoś</w:t>
      </w:r>
      <w:r w:rsidR="00DC70E9">
        <w:rPr>
          <w:rFonts w:ascii="Fira Sans" w:hAnsi="Fira Sans"/>
          <w:sz w:val="19"/>
          <w:szCs w:val="19"/>
        </w:rPr>
        <w:t>ć owoców, a</w:t>
      </w:r>
      <w:r w:rsidR="00DC70E9" w:rsidRPr="002E704B">
        <w:rPr>
          <w:rFonts w:ascii="Fira Sans" w:hAnsi="Fira Sans"/>
          <w:sz w:val="19"/>
          <w:szCs w:val="19"/>
        </w:rPr>
        <w:t xml:space="preserve"> zbior</w:t>
      </w:r>
      <w:r w:rsidR="00DC70E9">
        <w:rPr>
          <w:rFonts w:ascii="Fira Sans" w:hAnsi="Fira Sans"/>
          <w:sz w:val="19"/>
          <w:szCs w:val="19"/>
        </w:rPr>
        <w:t>y</w:t>
      </w:r>
      <w:r w:rsidR="00DC70E9" w:rsidRPr="002E704B">
        <w:rPr>
          <w:rFonts w:ascii="Fira Sans" w:hAnsi="Fira Sans"/>
          <w:sz w:val="19"/>
          <w:szCs w:val="19"/>
        </w:rPr>
        <w:t xml:space="preserve"> gatunków, których plonowanie przypada na miesiące jesienne</w:t>
      </w:r>
      <w:r w:rsidR="00DC70E9">
        <w:rPr>
          <w:rFonts w:ascii="Fira Sans" w:hAnsi="Fira Sans"/>
          <w:sz w:val="19"/>
          <w:szCs w:val="19"/>
        </w:rPr>
        <w:t xml:space="preserve"> </w:t>
      </w:r>
      <w:r w:rsidR="00DC70E9" w:rsidRPr="006656BE">
        <w:rPr>
          <w:rFonts w:ascii="Fira Sans" w:hAnsi="Fira Sans"/>
          <w:color w:val="000000" w:themeColor="text1"/>
          <w:sz w:val="19"/>
          <w:szCs w:val="19"/>
        </w:rPr>
        <w:t>prowadzono w optymalnych warunkach.</w:t>
      </w:r>
      <w:r w:rsidR="00DC70E9">
        <w:rPr>
          <w:rFonts w:ascii="Fira Sans" w:hAnsi="Fira Sans"/>
          <w:color w:val="000000" w:themeColor="text1"/>
          <w:sz w:val="19"/>
          <w:szCs w:val="19"/>
        </w:rPr>
        <w:t xml:space="preserve"> </w:t>
      </w:r>
    </w:p>
    <w:p w14:paraId="3B2D8CBE" w14:textId="77777777" w:rsidR="007618EE" w:rsidRPr="000A2E92" w:rsidRDefault="00DC70E9" w:rsidP="00C67B60">
      <w:pPr>
        <w:pStyle w:val="Tekstpodstawowy"/>
        <w:widowControl w:val="0"/>
        <w:spacing w:after="0" w:line="240" w:lineRule="exact"/>
        <w:rPr>
          <w:rFonts w:ascii="Fira Sans" w:hAnsi="Fira Sans"/>
          <w:color w:val="000000" w:themeColor="text1"/>
          <w:sz w:val="19"/>
          <w:szCs w:val="19"/>
        </w:rPr>
      </w:pPr>
      <w:r w:rsidRPr="006656BE">
        <w:rPr>
          <w:rFonts w:ascii="Fira Sans" w:hAnsi="Fira Sans"/>
          <w:color w:val="000000" w:themeColor="text1"/>
          <w:sz w:val="19"/>
          <w:szCs w:val="19"/>
        </w:rPr>
        <w:t>Łączne zbiory owoców z drzew w bieżącym roku ocenione zostały na ponad 4,4 mln t, tj. o 13% więcej od zbiorów uzyskanych w poprzednim sezonie. Zbiory z sadów jabłoniowych oszacowano na poziomie 4 mln t, tj. o ok. 13</w:t>
      </w:r>
      <w:bookmarkStart w:id="0" w:name="_GoBack"/>
      <w:bookmarkEnd w:id="0"/>
      <w:r w:rsidRPr="006656BE">
        <w:rPr>
          <w:rFonts w:ascii="Fira Sans" w:hAnsi="Fira Sans"/>
          <w:color w:val="000000" w:themeColor="text1"/>
          <w:sz w:val="19"/>
          <w:szCs w:val="19"/>
        </w:rPr>
        <w:t>% więcej od produkcji roku poprzedniego. Produkcję z sadów gruszowych oceniono na niemal 69 tys. t, czyli o 24% więcej niż w roku 2020, natomiast</w:t>
      </w:r>
      <w:r w:rsidR="00300AA5">
        <w:rPr>
          <w:rFonts w:ascii="Fira Sans" w:hAnsi="Fira Sans"/>
          <w:color w:val="000000" w:themeColor="text1"/>
          <w:sz w:val="19"/>
          <w:szCs w:val="19"/>
        </w:rPr>
        <w:t xml:space="preserve"> z</w:t>
      </w:r>
      <w:r w:rsidRPr="006656BE">
        <w:rPr>
          <w:rFonts w:ascii="Fira Sans" w:hAnsi="Fira Sans"/>
          <w:color w:val="000000" w:themeColor="text1"/>
          <w:sz w:val="19"/>
          <w:szCs w:val="19"/>
        </w:rPr>
        <w:t xml:space="preserve">biory śliwek wyniosły </w:t>
      </w:r>
      <w:r w:rsidR="0040491D">
        <w:rPr>
          <w:rFonts w:ascii="Fira Sans" w:hAnsi="Fira Sans"/>
          <w:color w:val="000000" w:themeColor="text1"/>
          <w:sz w:val="19"/>
          <w:szCs w:val="19"/>
        </w:rPr>
        <w:t>blisko</w:t>
      </w:r>
      <w:r w:rsidRPr="006656BE">
        <w:rPr>
          <w:rFonts w:ascii="Fira Sans" w:hAnsi="Fira Sans"/>
          <w:color w:val="000000" w:themeColor="text1"/>
          <w:sz w:val="19"/>
          <w:szCs w:val="19"/>
        </w:rPr>
        <w:t xml:space="preserve"> 110 tys. t (o ponad 10% więcej od uzyskan</w:t>
      </w:r>
      <w:r>
        <w:rPr>
          <w:rFonts w:ascii="Fira Sans" w:hAnsi="Fira Sans"/>
          <w:color w:val="000000" w:themeColor="text1"/>
          <w:sz w:val="19"/>
          <w:szCs w:val="19"/>
        </w:rPr>
        <w:t>ych</w:t>
      </w:r>
      <w:r w:rsidRPr="006656BE">
        <w:rPr>
          <w:rFonts w:ascii="Fira Sans" w:hAnsi="Fira Sans"/>
          <w:color w:val="000000" w:themeColor="text1"/>
          <w:sz w:val="19"/>
          <w:szCs w:val="19"/>
        </w:rPr>
        <w:t xml:space="preserve"> w poprzednim </w:t>
      </w:r>
      <w:r>
        <w:rPr>
          <w:rFonts w:ascii="Fira Sans" w:hAnsi="Fira Sans"/>
          <w:color w:val="000000" w:themeColor="text1"/>
          <w:sz w:val="19"/>
          <w:szCs w:val="19"/>
        </w:rPr>
        <w:t>roku</w:t>
      </w:r>
      <w:r w:rsidRPr="006656BE">
        <w:rPr>
          <w:rFonts w:ascii="Fira Sans" w:hAnsi="Fira Sans"/>
          <w:color w:val="000000" w:themeColor="text1"/>
          <w:sz w:val="19"/>
          <w:szCs w:val="19"/>
        </w:rPr>
        <w:t>), jednak jakość plonu handlowego była niezadowalająca. Tegoroczne zbiory z sadów wiśniowych zostały oszacowane na ok. 166 tys. t (o 9% więcej od ubiegłorocznych), a zbiory czereśni na niemal 59 tys. t</w:t>
      </w:r>
      <w:r w:rsidR="0040491D">
        <w:rPr>
          <w:rFonts w:ascii="Fira Sans" w:hAnsi="Fira Sans"/>
          <w:color w:val="000000" w:themeColor="text1"/>
          <w:sz w:val="19"/>
          <w:szCs w:val="19"/>
        </w:rPr>
        <w:t>,</w:t>
      </w:r>
      <w:r w:rsidRPr="006656BE">
        <w:rPr>
          <w:rFonts w:ascii="Fira Sans" w:hAnsi="Fira Sans"/>
          <w:color w:val="000000" w:themeColor="text1"/>
          <w:sz w:val="19"/>
          <w:szCs w:val="19"/>
        </w:rPr>
        <w:t xml:space="preserve"> tj. o ok. 19% więcej w porównaniu do poprzedniego sezonu. Łączna produkcja brzoskwiń, moreli i orzechów włoskich w 2021 r. została oceniona na ponad 14 tys. t</w:t>
      </w:r>
      <w:r>
        <w:rPr>
          <w:rFonts w:ascii="Fira Sans" w:hAnsi="Fira Sans"/>
          <w:color w:val="000000" w:themeColor="text1"/>
          <w:sz w:val="19"/>
          <w:szCs w:val="19"/>
        </w:rPr>
        <w:t>,</w:t>
      </w:r>
      <w:r w:rsidRPr="006656BE">
        <w:rPr>
          <w:rFonts w:ascii="Fira Sans" w:hAnsi="Fira Sans"/>
          <w:color w:val="000000" w:themeColor="text1"/>
          <w:sz w:val="19"/>
          <w:szCs w:val="19"/>
        </w:rPr>
        <w:t xml:space="preserve"> tj. o ok. 16% więcej niż w roku poprzednim.</w:t>
      </w:r>
    </w:p>
    <w:p w14:paraId="5D7D208D" w14:textId="77777777" w:rsidR="007618EE" w:rsidRDefault="00300AA5" w:rsidP="007618EE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545034">
        <w:rPr>
          <w:rFonts w:ascii="Fira Sans" w:hAnsi="Fira Sans"/>
          <w:noProof/>
          <w:sz w:val="19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1" locked="0" layoutInCell="1" allowOverlap="1" wp14:anchorId="1B05A569" wp14:editId="42A76138">
                <wp:simplePos x="0" y="0"/>
                <wp:positionH relativeFrom="page">
                  <wp:posOffset>5863590</wp:posOffset>
                </wp:positionH>
                <wp:positionV relativeFrom="paragraph">
                  <wp:posOffset>182880</wp:posOffset>
                </wp:positionV>
                <wp:extent cx="1696720" cy="1123950"/>
                <wp:effectExtent l="0" t="0" r="0" b="0"/>
                <wp:wrapTight wrapText="bothSides">
                  <wp:wrapPolygon edited="0">
                    <wp:start x="728" y="0"/>
                    <wp:lineTo x="728" y="21234"/>
                    <wp:lineTo x="20856" y="21234"/>
                    <wp:lineTo x="20856" y="0"/>
                    <wp:lineTo x="728" y="0"/>
                  </wp:wrapPolygon>
                </wp:wrapTight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7173D" w14:textId="77777777" w:rsidR="00330DBC" w:rsidRPr="00A649E4" w:rsidRDefault="00330DBC" w:rsidP="007618EE">
                            <w:pPr>
                              <w:pStyle w:val="tekstzboku"/>
                            </w:pPr>
                            <w:r w:rsidRPr="00A649E4">
                              <w:t>Zb</w:t>
                            </w:r>
                            <w:r>
                              <w:t xml:space="preserve">iory owoców z krzewów owocowych </w:t>
                            </w:r>
                            <w:r w:rsidRPr="00A649E4">
                              <w:t xml:space="preserve">w sadach oraz plantacji jagodowych ocenione zostały na </w:t>
                            </w:r>
                            <w:r>
                              <w:t>ok.</w:t>
                            </w:r>
                            <w:r w:rsidRPr="00A649E4">
                              <w:t xml:space="preserve"> 0,</w:t>
                            </w:r>
                            <w:r>
                              <w:t>6</w:t>
                            </w:r>
                            <w:r w:rsidRPr="00A649E4">
                              <w:t> mln t,</w:t>
                            </w:r>
                            <w:r>
                              <w:t xml:space="preserve"> tj. ok. 2</w:t>
                            </w:r>
                            <w:r w:rsidRPr="00A649E4">
                              <w:t xml:space="preserve">% </w:t>
                            </w:r>
                            <w:r>
                              <w:t>więcej</w:t>
                            </w:r>
                            <w:r w:rsidRPr="00A649E4">
                              <w:t xml:space="preserve"> od zbiorów roku poprzedniego</w:t>
                            </w:r>
                          </w:p>
                          <w:p w14:paraId="0B033F27" w14:textId="77777777" w:rsidR="00330DBC" w:rsidRPr="007A29E6" w:rsidRDefault="00330DBC" w:rsidP="00C67B60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A569" id="_x0000_s1039" type="#_x0000_t202" style="position:absolute;margin-left:461.7pt;margin-top:14.4pt;width:133.6pt;height:88.5pt;z-index:-251451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" filled="f" stroked="f">
                <v:textbox>
                  <w:txbxContent>
                    <w:p w14:paraId="00B7173D" w14:textId="77777777" w:rsidR="00330DBC" w:rsidRPr="00A649E4" w:rsidRDefault="00330DBC" w:rsidP="007618EE">
                      <w:pPr>
                        <w:pStyle w:val="tekstzboku"/>
                      </w:pPr>
                      <w:r w:rsidRPr="00A649E4">
                        <w:t>Zb</w:t>
                      </w:r>
                      <w:r>
                        <w:t xml:space="preserve">iory owoców z krzewów owocowych </w:t>
                      </w:r>
                      <w:r w:rsidRPr="00A649E4">
                        <w:t xml:space="preserve">w sadach oraz plantacji jagodowych ocenione zostały na </w:t>
                      </w:r>
                      <w:r>
                        <w:t>ok.</w:t>
                      </w:r>
                      <w:r w:rsidRPr="00A649E4">
                        <w:t xml:space="preserve"> 0,</w:t>
                      </w:r>
                      <w:r>
                        <w:t>6</w:t>
                      </w:r>
                      <w:r w:rsidRPr="00A649E4">
                        <w:t> mln t,</w:t>
                      </w:r>
                      <w:r>
                        <w:t xml:space="preserve"> tj. ok. 2</w:t>
                      </w:r>
                      <w:r w:rsidRPr="00A649E4">
                        <w:t xml:space="preserve">% </w:t>
                      </w:r>
                      <w:r>
                        <w:t>więcej</w:t>
                      </w:r>
                      <w:r w:rsidRPr="00A649E4">
                        <w:t xml:space="preserve"> od zbiorów roku poprzedniego</w:t>
                      </w:r>
                    </w:p>
                    <w:p w14:paraId="0B033F27" w14:textId="77777777" w:rsidR="00330DBC" w:rsidRPr="007A29E6" w:rsidRDefault="00330DBC" w:rsidP="00C67B60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618EE"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Owoce</w:t>
      </w:r>
      <w:r w:rsidR="007618EE" w:rsidRPr="007618EE">
        <w:rPr>
          <w:rFonts w:ascii="Fira Sans" w:hAnsi="Fira Sans"/>
          <w:b/>
          <w:color w:val="002777"/>
          <w:sz w:val="19"/>
          <w:szCs w:val="19"/>
        </w:rPr>
        <w:t xml:space="preserve"> </w:t>
      </w:r>
      <w:r w:rsidR="007618EE" w:rsidRPr="000A0A22">
        <w:rPr>
          <w:rFonts w:ascii="Fira Sans" w:hAnsi="Fira Sans"/>
          <w:b/>
          <w:color w:val="002777"/>
          <w:sz w:val="19"/>
          <w:szCs w:val="19"/>
        </w:rPr>
        <w:t>z krzewów owocowych i plantacji jagodowych</w:t>
      </w:r>
    </w:p>
    <w:p w14:paraId="24569EA9" w14:textId="77777777" w:rsidR="007618EE" w:rsidRPr="00C771C7" w:rsidRDefault="007618EE" w:rsidP="007618EE">
      <w:pPr>
        <w:pStyle w:val="Tekstpodstawowy"/>
        <w:widowControl w:val="0"/>
        <w:spacing w:after="0" w:line="240" w:lineRule="auto"/>
        <w:rPr>
          <w:rFonts w:ascii="Fira Sans" w:eastAsia="Times New Roman" w:hAnsi="Fira Sans" w:cs="Times New Roman"/>
          <w:b/>
          <w:color w:val="002777"/>
          <w:sz w:val="12"/>
          <w:szCs w:val="12"/>
          <w:lang w:eastAsia="pl-PL"/>
        </w:rPr>
      </w:pPr>
    </w:p>
    <w:p w14:paraId="2A118047" w14:textId="77777777" w:rsidR="00086286" w:rsidRPr="00545034" w:rsidRDefault="000D07B6" w:rsidP="000A2E92">
      <w:pPr>
        <w:spacing w:before="120" w:after="0" w:line="240" w:lineRule="exact"/>
        <w:rPr>
          <w:rFonts w:ascii="Fira Sans" w:hAnsi="Fira Sans"/>
          <w:sz w:val="19"/>
          <w:szCs w:val="19"/>
        </w:rPr>
      </w:pPr>
      <w:bookmarkStart w:id="1" w:name="_Hlk90468999"/>
      <w:r w:rsidRPr="00313CEE">
        <w:rPr>
          <w:rFonts w:ascii="Fira Sans" w:hAnsi="Fira Sans"/>
          <w:sz w:val="19"/>
          <w:szCs w:val="19"/>
        </w:rPr>
        <w:t xml:space="preserve">Ocenia się, że produkcja owoców z krzewów owocowych w sadach i </w:t>
      </w:r>
      <w:r>
        <w:rPr>
          <w:rFonts w:ascii="Fira Sans" w:hAnsi="Fira Sans"/>
          <w:sz w:val="19"/>
          <w:szCs w:val="19"/>
        </w:rPr>
        <w:t xml:space="preserve">z </w:t>
      </w:r>
      <w:r w:rsidRPr="00313CEE">
        <w:rPr>
          <w:rFonts w:ascii="Fira Sans" w:hAnsi="Fira Sans"/>
          <w:sz w:val="19"/>
          <w:szCs w:val="19"/>
        </w:rPr>
        <w:t>plantacji jagodowych wyniosła ok. 565 tys. t i była o prawie 2% większa w porównaniu do roku ubiegłego. W 2021 r. gorsza była natomiast jakość zebranych owoców, na co wpłynęły częste i obfite opady deszczu w okresie dojrzewania owoców. Duża wilgotność sprzyjała rozwojowi chorób grzybowych i szkodników, a ich zwalczanie było utrudnione. Niesprzyjające warunki największy wpływ miał</w:t>
      </w:r>
      <w:r>
        <w:rPr>
          <w:rFonts w:ascii="Fira Sans" w:hAnsi="Fira Sans"/>
          <w:sz w:val="19"/>
          <w:szCs w:val="19"/>
        </w:rPr>
        <w:t>y</w:t>
      </w:r>
      <w:r w:rsidRPr="00313CEE">
        <w:rPr>
          <w:rFonts w:ascii="Fira Sans" w:hAnsi="Fira Sans"/>
          <w:sz w:val="19"/>
          <w:szCs w:val="19"/>
        </w:rPr>
        <w:t xml:space="preserve"> na zbiory malin, które w 2021 r. były o ok. 13% mniejsze w porównaniu z rokiem ubiegłym i wyniosły niespełna 104 tys. t. Zbiory porzeczek ogółem (czarnych i kolorowych łącznie) oszacowano na ponad 152 tys. t, tj. o 6,5% więcej od poziomu produkcji roku poprzedniego (zbiory porzeczek czarnych zostały ocenione na blisko 112 tys. t, tj. o ok. 4% więcej od ubiegłorocznych). Produkcję agrestu oceniono na ok. 9,5 tys. t, tj. o ok. 10% więcej od produkcji roku poprzedniego. Zbiory truskawek zostały oszacowane na niespełna 156 tys. t, tj. o ok. 8% więcej od produkcji ubiegłorocznej. Ze względu na niesprzyjające warunki pogodowe, na wielu plantacjach, zwłaszcza pod osłonami, dochodziło do intensywnego rozwoju chorób grzybowych i spadku jakości plonu handlowego. Skróceniu uległ także okres podaży truskawek. Zbiory pozostałych owoców z krzewów owocowych i plantacji jagodowych w sadach zostały oszacowane na poziomie 143 tys. t, tj. o ok. 3% więcej w porównaniu </w:t>
      </w:r>
      <w:r>
        <w:rPr>
          <w:rFonts w:ascii="Fira Sans" w:hAnsi="Fira Sans"/>
          <w:sz w:val="19"/>
          <w:szCs w:val="19"/>
        </w:rPr>
        <w:t xml:space="preserve">z </w:t>
      </w:r>
      <w:r w:rsidRPr="00313CEE">
        <w:rPr>
          <w:rFonts w:ascii="Fira Sans" w:hAnsi="Fira Sans"/>
          <w:sz w:val="19"/>
          <w:szCs w:val="19"/>
        </w:rPr>
        <w:t>wynikiem z roku 2020. Największy udział w tej grupie owoców mają aronia i borówka amerykańska</w:t>
      </w:r>
      <w:bookmarkEnd w:id="1"/>
      <w:r w:rsidR="007618EE" w:rsidRPr="007618EE">
        <w:rPr>
          <w:rFonts w:ascii="Fira Sans" w:hAnsi="Fira Sans"/>
          <w:sz w:val="19"/>
          <w:szCs w:val="19"/>
        </w:rPr>
        <w:t>.</w:t>
      </w:r>
    </w:p>
    <w:p w14:paraId="7C72F72F" w14:textId="77777777" w:rsidR="009D5DBE" w:rsidRPr="00C771C7" w:rsidRDefault="009D5DBE" w:rsidP="00C771C7">
      <w:pPr>
        <w:pStyle w:val="Tekstpodstawowy"/>
        <w:widowControl w:val="0"/>
        <w:spacing w:before="240" w:after="0" w:line="240" w:lineRule="auto"/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</w:pPr>
      <w:r w:rsidRPr="00C771C7">
        <w:rPr>
          <w:rFonts w:ascii="Fira Sans" w:eastAsia="Times New Roman" w:hAnsi="Fira Sans" w:cs="Times New Roman"/>
          <w:b/>
          <w:color w:val="002777"/>
          <w:sz w:val="19"/>
          <w:szCs w:val="19"/>
          <w:lang w:eastAsia="pl-PL"/>
        </w:rPr>
        <w:t>Warunki agrometeorologiczne</w:t>
      </w:r>
      <w:r w:rsidR="00060FF5" w:rsidRPr="00060FF5">
        <w:rPr>
          <w:rFonts w:ascii="Fira Sans" w:hAnsi="Fira Sans"/>
          <w:b/>
          <w:color w:val="002777"/>
          <w:sz w:val="19"/>
          <w:szCs w:val="19"/>
        </w:rPr>
        <w:t xml:space="preserve"> </w:t>
      </w:r>
      <w:r w:rsidR="00060FF5" w:rsidRPr="007C57CC">
        <w:rPr>
          <w:rFonts w:ascii="Fira Sans" w:hAnsi="Fira Sans"/>
          <w:b/>
          <w:color w:val="002777"/>
          <w:sz w:val="19"/>
          <w:szCs w:val="19"/>
        </w:rPr>
        <w:t xml:space="preserve">i jesienna </w:t>
      </w:r>
      <w:r w:rsidR="00060FF5">
        <w:rPr>
          <w:rFonts w:ascii="Fira Sans" w:hAnsi="Fira Sans"/>
          <w:b/>
          <w:color w:val="002777"/>
          <w:sz w:val="19"/>
          <w:szCs w:val="19"/>
        </w:rPr>
        <w:t>ocena stanu upraw ozimych w 202</w:t>
      </w:r>
      <w:r w:rsidR="00222866">
        <w:rPr>
          <w:rFonts w:ascii="Fira Sans" w:hAnsi="Fira Sans"/>
          <w:b/>
          <w:color w:val="002777"/>
          <w:sz w:val="19"/>
          <w:szCs w:val="19"/>
        </w:rPr>
        <w:t>1</w:t>
      </w:r>
      <w:r w:rsidR="00060FF5" w:rsidRPr="007C57CC">
        <w:rPr>
          <w:rFonts w:ascii="Fira Sans" w:hAnsi="Fira Sans"/>
          <w:b/>
          <w:color w:val="002777"/>
          <w:sz w:val="19"/>
          <w:szCs w:val="19"/>
        </w:rPr>
        <w:t xml:space="preserve"> roku</w:t>
      </w:r>
    </w:p>
    <w:p w14:paraId="6181CCA5" w14:textId="77777777" w:rsidR="009D5DBE" w:rsidRPr="004049DF" w:rsidRDefault="009D5DBE" w:rsidP="009D5DBE">
      <w:pPr>
        <w:pStyle w:val="Tekstpodstawowy"/>
        <w:widowControl w:val="0"/>
        <w:spacing w:after="0"/>
        <w:rPr>
          <w:rFonts w:ascii="Fira Sans" w:hAnsi="Fira Sans"/>
          <w:b/>
          <w:color w:val="FF0000"/>
          <w:sz w:val="12"/>
          <w:szCs w:val="12"/>
        </w:rPr>
      </w:pPr>
    </w:p>
    <w:p w14:paraId="4B94B879" w14:textId="77777777" w:rsidR="001B551E" w:rsidRPr="0052345A" w:rsidRDefault="001B551E" w:rsidP="008669E0">
      <w:pPr>
        <w:spacing w:before="120" w:after="0" w:line="240" w:lineRule="exact"/>
        <w:rPr>
          <w:rFonts w:ascii="Fira Sans" w:hAnsi="Fira Sans"/>
          <w:sz w:val="19"/>
          <w:szCs w:val="19"/>
        </w:rPr>
      </w:pPr>
      <w:r w:rsidRPr="0052345A">
        <w:rPr>
          <w:rFonts w:ascii="Fira Sans" w:hAnsi="Fira Sans"/>
          <w:sz w:val="19"/>
          <w:szCs w:val="19"/>
        </w:rPr>
        <w:t xml:space="preserve">Pogoda we wrześniu stwarzała na ogół dobre warunki dla przeprowadzania zbioru upraw. </w:t>
      </w:r>
    </w:p>
    <w:p w14:paraId="2375CE54" w14:textId="77777777" w:rsidR="001B551E" w:rsidRDefault="001B551E" w:rsidP="0052345A">
      <w:pPr>
        <w:spacing w:after="0" w:line="240" w:lineRule="exact"/>
        <w:rPr>
          <w:rFonts w:ascii="Fira Sans" w:hAnsi="Fira Sans"/>
          <w:sz w:val="19"/>
          <w:szCs w:val="19"/>
        </w:rPr>
      </w:pPr>
      <w:r w:rsidRPr="0052345A">
        <w:rPr>
          <w:rFonts w:ascii="Fira Sans" w:hAnsi="Fira Sans"/>
          <w:sz w:val="19"/>
          <w:szCs w:val="19"/>
        </w:rPr>
        <w:t>W pierwszej dekadzie września rozpoczęto siewy żyta i pszenżyta, a w połowie miesiąca pszenicy ozimej. W drugiej dekadzie września zakończono rozpoczęte w sierpniu siewy rzepaku ozimego. Warunki wilgotnościowe gleby sprzyjały kiełkowaniu ziarna i wschodom ozimin.</w:t>
      </w:r>
      <w:r w:rsidR="00C01E4F">
        <w:rPr>
          <w:rFonts w:ascii="Fira Sans" w:hAnsi="Fira Sans"/>
          <w:sz w:val="19"/>
          <w:szCs w:val="19"/>
        </w:rPr>
        <w:t xml:space="preserve"> </w:t>
      </w:r>
      <w:r w:rsidRPr="0052345A">
        <w:rPr>
          <w:rFonts w:ascii="Fira Sans" w:hAnsi="Fira Sans"/>
          <w:sz w:val="19"/>
          <w:szCs w:val="19"/>
        </w:rPr>
        <w:t>W pierwszej połowie września zakończono na ogół zbiór kolejnego pokosu traw łąkowych i wieloletnich roślin motylkowych oraz przystąpiono do zbioru buraków cukrowych. W ciągu miesiąca kontynuowano rozpoczęte w sierpniu wykopki ziemniaków. W całym kraju prowadzono zbiór kukurydzy na zielonkę. Lokalnie pod koniec miesiąca zbierano poplony ścierniskowe.</w:t>
      </w:r>
    </w:p>
    <w:p w14:paraId="79793438" w14:textId="77777777" w:rsidR="00487D19" w:rsidRDefault="00487D19" w:rsidP="0052345A">
      <w:pPr>
        <w:spacing w:after="0" w:line="240" w:lineRule="exact"/>
        <w:rPr>
          <w:rFonts w:ascii="Fira Sans" w:hAnsi="Fira Sans"/>
          <w:sz w:val="19"/>
          <w:szCs w:val="19"/>
        </w:rPr>
      </w:pPr>
    </w:p>
    <w:p w14:paraId="39D54207" w14:textId="77777777" w:rsidR="00487D19" w:rsidRPr="004D597B" w:rsidRDefault="00487D19" w:rsidP="00487D19">
      <w:pPr>
        <w:spacing w:after="60"/>
        <w:rPr>
          <w:rFonts w:ascii="Fira Sans" w:hAnsi="Fira Sans" w:cs="Arial"/>
          <w:b/>
          <w:sz w:val="18"/>
          <w:szCs w:val="19"/>
        </w:rPr>
      </w:pPr>
      <w:r>
        <w:rPr>
          <w:rFonts w:ascii="Fira Sans" w:hAnsi="Fira Sans" w:cs="Arial"/>
          <w:b/>
          <w:sz w:val="18"/>
          <w:szCs w:val="19"/>
        </w:rPr>
        <w:t>Tabl. 3</w:t>
      </w:r>
      <w:r w:rsidRPr="004D597B">
        <w:rPr>
          <w:rFonts w:ascii="Fira Sans" w:hAnsi="Fira Sans" w:cs="Arial"/>
          <w:b/>
          <w:sz w:val="18"/>
          <w:szCs w:val="19"/>
        </w:rPr>
        <w:t>. Temperatura powietrza i op</w:t>
      </w:r>
      <w:r>
        <w:rPr>
          <w:rFonts w:ascii="Fira Sans" w:hAnsi="Fira Sans" w:cs="Arial"/>
          <w:b/>
          <w:sz w:val="18"/>
          <w:szCs w:val="19"/>
        </w:rPr>
        <w:t>ady w okresie od wiosny do jesieni</w:t>
      </w:r>
      <w:r w:rsidRPr="004D597B">
        <w:rPr>
          <w:rFonts w:ascii="Fira Sans" w:hAnsi="Fira Sans" w:cs="Arial"/>
          <w:b/>
          <w:sz w:val="18"/>
          <w:szCs w:val="19"/>
        </w:rPr>
        <w:t xml:space="preserve"> 202</w:t>
      </w:r>
      <w:r>
        <w:rPr>
          <w:rFonts w:ascii="Fira Sans" w:hAnsi="Fira Sans" w:cs="Arial"/>
          <w:b/>
          <w:sz w:val="18"/>
          <w:szCs w:val="19"/>
        </w:rPr>
        <w:t>1</w:t>
      </w:r>
      <w:r w:rsidRPr="004D597B">
        <w:rPr>
          <w:rFonts w:ascii="Fira Sans" w:hAnsi="Fira Sans" w:cs="Arial"/>
          <w:b/>
          <w:sz w:val="18"/>
          <w:szCs w:val="19"/>
        </w:rPr>
        <w:t xml:space="preserve"> r.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487D19" w:rsidRPr="004D597B" w14:paraId="5E7BABE4" w14:textId="77777777" w:rsidTr="00330DBC">
        <w:trPr>
          <w:cantSplit/>
          <w:trHeight w:hRule="exact" w:val="397"/>
        </w:trPr>
        <w:tc>
          <w:tcPr>
            <w:tcW w:w="2198" w:type="dxa"/>
            <w:vMerge w:val="restart"/>
            <w:vAlign w:val="center"/>
            <w:hideMark/>
          </w:tcPr>
          <w:p w14:paraId="4552DFC8" w14:textId="77777777" w:rsidR="00487D19" w:rsidRPr="004D597B" w:rsidRDefault="00487D19" w:rsidP="00330DBC">
            <w:pPr>
              <w:pStyle w:val="Nagwek8"/>
              <w:spacing w:line="360" w:lineRule="auto"/>
              <w:jc w:val="center"/>
              <w:rPr>
                <w:rFonts w:ascii="Fira Sans" w:hAnsi="Fira Sans" w:cs="Arial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14:paraId="175FE250" w14:textId="77777777" w:rsidR="00487D19" w:rsidRPr="004D597B" w:rsidRDefault="00487D19" w:rsidP="00330DBC">
            <w:pPr>
              <w:pStyle w:val="Nagwek4"/>
              <w:spacing w:before="0" w:line="240" w:lineRule="auto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 xml:space="preserve">Średnia krajowa temperatura </w:t>
            </w: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14:paraId="5479C4B1" w14:textId="77777777" w:rsidR="00487D19" w:rsidRPr="004D597B" w:rsidRDefault="00487D19" w:rsidP="00330DBC">
            <w:pPr>
              <w:pStyle w:val="Nagwek4"/>
              <w:jc w:val="center"/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i w:val="0"/>
                <w:color w:val="auto"/>
                <w:sz w:val="16"/>
                <w:szCs w:val="16"/>
              </w:rPr>
              <w:t>Średnie krajowe sumy opadów</w:t>
            </w:r>
          </w:p>
        </w:tc>
      </w:tr>
      <w:tr w:rsidR="00487D19" w:rsidRPr="004D597B" w14:paraId="5DA7B0B9" w14:textId="77777777" w:rsidTr="00330DBC">
        <w:trPr>
          <w:cantSplit/>
          <w:trHeight w:hRule="exact" w:val="454"/>
        </w:trPr>
        <w:tc>
          <w:tcPr>
            <w:tcW w:w="2198" w:type="dxa"/>
            <w:vMerge/>
            <w:tcBorders>
              <w:bottom w:val="single" w:sz="12" w:space="0" w:color="001D77"/>
            </w:tcBorders>
            <w:vAlign w:val="center"/>
            <w:hideMark/>
          </w:tcPr>
          <w:p w14:paraId="497E31C1" w14:textId="77777777" w:rsidR="00487D19" w:rsidRPr="004D597B" w:rsidRDefault="00487D19" w:rsidP="00330DBC">
            <w:pPr>
              <w:jc w:val="center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12" w:space="0" w:color="001D77"/>
            </w:tcBorders>
            <w:vAlign w:val="center"/>
            <w:hideMark/>
          </w:tcPr>
          <w:p w14:paraId="0947907C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proofErr w:type="spellStart"/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o</w:t>
            </w:r>
            <w:r w:rsidRPr="004D597B">
              <w:rPr>
                <w:rFonts w:ascii="Fira Sans" w:hAnsi="Fira Sans" w:cs="Arial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1498" w:type="dxa"/>
            <w:tcBorders>
              <w:bottom w:val="single" w:sz="12" w:space="0" w:color="001D77"/>
            </w:tcBorders>
            <w:vAlign w:val="center"/>
            <w:hideMark/>
          </w:tcPr>
          <w:p w14:paraId="197E9095" w14:textId="77777777" w:rsidR="00487D19" w:rsidRPr="004D597B" w:rsidRDefault="00487D19" w:rsidP="00330DBC">
            <w:pPr>
              <w:spacing w:after="0" w:line="22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 xml:space="preserve">odchylenie od normy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622" w:type="dxa"/>
            <w:tcBorders>
              <w:bottom w:val="single" w:sz="12" w:space="0" w:color="001D77"/>
            </w:tcBorders>
            <w:vAlign w:val="center"/>
            <w:hideMark/>
          </w:tcPr>
          <w:p w14:paraId="277D6C10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mm</w:t>
            </w:r>
          </w:p>
        </w:tc>
        <w:tc>
          <w:tcPr>
            <w:tcW w:w="1374" w:type="dxa"/>
            <w:vAlign w:val="center"/>
            <w:hideMark/>
          </w:tcPr>
          <w:p w14:paraId="11A763AD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Fira Sans" w:hAnsi="Fira Sans" w:cs="Arial"/>
                <w:sz w:val="16"/>
                <w:szCs w:val="16"/>
                <w:vertAlign w:val="superscript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 xml:space="preserve">% normy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487D19" w:rsidRPr="004D597B" w14:paraId="14233CF6" w14:textId="77777777" w:rsidTr="00330DBC">
        <w:trPr>
          <w:trHeight w:hRule="exact" w:val="340"/>
        </w:trPr>
        <w:tc>
          <w:tcPr>
            <w:tcW w:w="2198" w:type="dxa"/>
            <w:vAlign w:val="center"/>
            <w:hideMark/>
          </w:tcPr>
          <w:p w14:paraId="053390FD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WIOSNA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</w:t>
            </w:r>
            <w:r>
              <w:rPr>
                <w:rFonts w:ascii="Fira Sans" w:hAnsi="Fira Sans" w:cs="Arial"/>
                <w:b/>
                <w:sz w:val="16"/>
                <w:szCs w:val="16"/>
              </w:rPr>
              <w:t>1</w:t>
            </w:r>
          </w:p>
        </w:tc>
        <w:tc>
          <w:tcPr>
            <w:tcW w:w="5790" w:type="dxa"/>
            <w:gridSpan w:val="4"/>
            <w:vAlign w:val="center"/>
          </w:tcPr>
          <w:p w14:paraId="264DDCF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487D19" w:rsidRPr="004D597B" w14:paraId="60AD455E" w14:textId="77777777" w:rsidTr="00330DBC">
        <w:trPr>
          <w:trHeight w:hRule="exact" w:val="284"/>
        </w:trPr>
        <w:tc>
          <w:tcPr>
            <w:tcW w:w="2198" w:type="dxa"/>
            <w:vAlign w:val="center"/>
            <w:hideMark/>
          </w:tcPr>
          <w:p w14:paraId="26E6708D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Marzec</w:t>
            </w:r>
          </w:p>
        </w:tc>
        <w:tc>
          <w:tcPr>
            <w:tcW w:w="1296" w:type="dxa"/>
            <w:vAlign w:val="center"/>
            <w:hideMark/>
          </w:tcPr>
          <w:p w14:paraId="71789A20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498" w:type="dxa"/>
            <w:vAlign w:val="center"/>
            <w:hideMark/>
          </w:tcPr>
          <w:p w14:paraId="3ABDB3B6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0,1</w:t>
            </w:r>
          </w:p>
        </w:tc>
        <w:tc>
          <w:tcPr>
            <w:tcW w:w="1622" w:type="dxa"/>
            <w:vAlign w:val="center"/>
            <w:hideMark/>
          </w:tcPr>
          <w:p w14:paraId="1AA43126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22,0</w:t>
            </w:r>
          </w:p>
        </w:tc>
        <w:tc>
          <w:tcPr>
            <w:tcW w:w="1374" w:type="dxa"/>
            <w:vAlign w:val="center"/>
            <w:hideMark/>
          </w:tcPr>
          <w:p w14:paraId="27FE4517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57,4</w:t>
            </w:r>
          </w:p>
        </w:tc>
      </w:tr>
      <w:tr w:rsidR="00487D19" w:rsidRPr="004D597B" w14:paraId="5AF96137" w14:textId="77777777" w:rsidTr="00330DBC">
        <w:trPr>
          <w:trHeight w:hRule="exact" w:val="284"/>
        </w:trPr>
        <w:tc>
          <w:tcPr>
            <w:tcW w:w="2198" w:type="dxa"/>
            <w:vAlign w:val="center"/>
            <w:hideMark/>
          </w:tcPr>
          <w:p w14:paraId="724B01F5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Kwiecień</w:t>
            </w:r>
          </w:p>
        </w:tc>
        <w:tc>
          <w:tcPr>
            <w:tcW w:w="1296" w:type="dxa"/>
            <w:vAlign w:val="center"/>
            <w:hideMark/>
          </w:tcPr>
          <w:p w14:paraId="429719E7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6,1</w:t>
            </w:r>
          </w:p>
        </w:tc>
        <w:tc>
          <w:tcPr>
            <w:tcW w:w="1498" w:type="dxa"/>
            <w:vAlign w:val="center"/>
            <w:hideMark/>
          </w:tcPr>
          <w:p w14:paraId="39C97D2C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-2,6</w:t>
            </w:r>
          </w:p>
        </w:tc>
        <w:tc>
          <w:tcPr>
            <w:tcW w:w="1622" w:type="dxa"/>
            <w:vAlign w:val="center"/>
            <w:hideMark/>
          </w:tcPr>
          <w:p w14:paraId="01D3DB0D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40,1</w:t>
            </w:r>
          </w:p>
        </w:tc>
        <w:tc>
          <w:tcPr>
            <w:tcW w:w="1374" w:type="dxa"/>
            <w:vAlign w:val="center"/>
            <w:hideMark/>
          </w:tcPr>
          <w:p w14:paraId="378741F0" w14:textId="77777777" w:rsidR="00487D19" w:rsidRPr="00794AE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794AE9">
              <w:rPr>
                <w:rFonts w:ascii="Fira Sans" w:hAnsi="Fira Sans" w:cs="Arial"/>
                <w:sz w:val="16"/>
                <w:szCs w:val="16"/>
              </w:rPr>
              <w:t>105,0</w:t>
            </w:r>
          </w:p>
        </w:tc>
      </w:tr>
      <w:tr w:rsidR="00487D19" w:rsidRPr="004D597B" w14:paraId="10FD58CC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2C136156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Maj</w:t>
            </w:r>
          </w:p>
        </w:tc>
        <w:tc>
          <w:tcPr>
            <w:tcW w:w="1296" w:type="dxa"/>
            <w:vAlign w:val="center"/>
          </w:tcPr>
          <w:p w14:paraId="7E89D85C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12,1</w:t>
            </w:r>
          </w:p>
        </w:tc>
        <w:tc>
          <w:tcPr>
            <w:tcW w:w="1498" w:type="dxa"/>
            <w:vAlign w:val="center"/>
          </w:tcPr>
          <w:p w14:paraId="093E4380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-1,4</w:t>
            </w:r>
          </w:p>
        </w:tc>
        <w:tc>
          <w:tcPr>
            <w:tcW w:w="1622" w:type="dxa"/>
            <w:vAlign w:val="center"/>
          </w:tcPr>
          <w:p w14:paraId="34B04591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76,8</w:t>
            </w:r>
          </w:p>
        </w:tc>
        <w:tc>
          <w:tcPr>
            <w:tcW w:w="1374" w:type="dxa"/>
            <w:vAlign w:val="center"/>
          </w:tcPr>
          <w:p w14:paraId="69698AC3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117,0</w:t>
            </w:r>
          </w:p>
        </w:tc>
      </w:tr>
      <w:tr w:rsidR="00487D19" w:rsidRPr="004D597B" w14:paraId="456034BB" w14:textId="77777777" w:rsidTr="00330DBC">
        <w:trPr>
          <w:trHeight w:hRule="exact" w:val="340"/>
        </w:trPr>
        <w:tc>
          <w:tcPr>
            <w:tcW w:w="2198" w:type="dxa"/>
            <w:vAlign w:val="center"/>
            <w:hideMark/>
          </w:tcPr>
          <w:p w14:paraId="62444A8C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LATO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</w:t>
            </w:r>
            <w:r>
              <w:rPr>
                <w:rFonts w:ascii="Fira Sans" w:hAnsi="Fira Sans" w:cs="Arial"/>
                <w:b/>
                <w:sz w:val="16"/>
                <w:szCs w:val="16"/>
              </w:rPr>
              <w:t>1</w:t>
            </w:r>
          </w:p>
        </w:tc>
        <w:tc>
          <w:tcPr>
            <w:tcW w:w="5790" w:type="dxa"/>
            <w:gridSpan w:val="4"/>
            <w:vAlign w:val="center"/>
          </w:tcPr>
          <w:p w14:paraId="70ECBEC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487D19" w:rsidRPr="004D597B" w14:paraId="69A5E0AC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16D3D2C3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Czerwiec</w:t>
            </w:r>
          </w:p>
        </w:tc>
        <w:tc>
          <w:tcPr>
            <w:tcW w:w="1296" w:type="dxa"/>
            <w:vAlign w:val="center"/>
          </w:tcPr>
          <w:p w14:paraId="57493ABC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19,4</w:t>
            </w:r>
          </w:p>
        </w:tc>
        <w:tc>
          <w:tcPr>
            <w:tcW w:w="1498" w:type="dxa"/>
            <w:vAlign w:val="center"/>
          </w:tcPr>
          <w:p w14:paraId="2F5F2B78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2,5</w:t>
            </w:r>
          </w:p>
        </w:tc>
        <w:tc>
          <w:tcPr>
            <w:tcW w:w="1622" w:type="dxa"/>
            <w:vAlign w:val="center"/>
          </w:tcPr>
          <w:p w14:paraId="71136705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53,6</w:t>
            </w:r>
          </w:p>
        </w:tc>
        <w:tc>
          <w:tcPr>
            <w:tcW w:w="1374" w:type="dxa"/>
            <w:vAlign w:val="center"/>
          </w:tcPr>
          <w:p w14:paraId="10640F26" w14:textId="77777777" w:rsidR="00487D19" w:rsidRPr="00DD33B9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77,8</w:t>
            </w:r>
          </w:p>
        </w:tc>
      </w:tr>
      <w:tr w:rsidR="00487D19" w:rsidRPr="004D597B" w14:paraId="533BB8BA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1BA90559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Lipiec</w:t>
            </w:r>
          </w:p>
        </w:tc>
        <w:tc>
          <w:tcPr>
            <w:tcW w:w="1296" w:type="dxa"/>
            <w:vAlign w:val="center"/>
          </w:tcPr>
          <w:p w14:paraId="3E3ED929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20,9</w:t>
            </w:r>
          </w:p>
        </w:tc>
        <w:tc>
          <w:tcPr>
            <w:tcW w:w="1498" w:type="dxa"/>
            <w:vAlign w:val="center"/>
          </w:tcPr>
          <w:p w14:paraId="0C1DCBB8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2,1</w:t>
            </w:r>
          </w:p>
        </w:tc>
        <w:tc>
          <w:tcPr>
            <w:tcW w:w="1622" w:type="dxa"/>
            <w:vAlign w:val="center"/>
          </w:tcPr>
          <w:p w14:paraId="6E1D12CE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93,9</w:t>
            </w:r>
          </w:p>
        </w:tc>
        <w:tc>
          <w:tcPr>
            <w:tcW w:w="1374" w:type="dxa"/>
            <w:vAlign w:val="center"/>
          </w:tcPr>
          <w:p w14:paraId="6C67552E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104,3</w:t>
            </w:r>
          </w:p>
        </w:tc>
      </w:tr>
      <w:tr w:rsidR="00487D19" w:rsidRPr="004D597B" w14:paraId="522BA3D1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352A8A84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4D597B">
              <w:rPr>
                <w:rFonts w:ascii="Fira Sans" w:hAnsi="Fira Sans" w:cs="Arial"/>
                <w:sz w:val="16"/>
                <w:szCs w:val="16"/>
              </w:rPr>
              <w:t>Sierpień</w:t>
            </w:r>
          </w:p>
        </w:tc>
        <w:tc>
          <w:tcPr>
            <w:tcW w:w="1296" w:type="dxa"/>
            <w:vAlign w:val="center"/>
          </w:tcPr>
          <w:p w14:paraId="3C10C6B7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17,0</w:t>
            </w:r>
          </w:p>
        </w:tc>
        <w:tc>
          <w:tcPr>
            <w:tcW w:w="1498" w:type="dxa"/>
            <w:vAlign w:val="center"/>
          </w:tcPr>
          <w:p w14:paraId="6AA42F5F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-1,5</w:t>
            </w:r>
          </w:p>
        </w:tc>
        <w:tc>
          <w:tcPr>
            <w:tcW w:w="1622" w:type="dxa"/>
            <w:vAlign w:val="center"/>
          </w:tcPr>
          <w:p w14:paraId="37BA47FF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142,1</w:t>
            </w:r>
          </w:p>
        </w:tc>
        <w:tc>
          <w:tcPr>
            <w:tcW w:w="1374" w:type="dxa"/>
            <w:vAlign w:val="center"/>
          </w:tcPr>
          <w:p w14:paraId="0068DE7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213,4</w:t>
            </w:r>
          </w:p>
        </w:tc>
      </w:tr>
      <w:tr w:rsidR="00487D19" w:rsidRPr="004D597B" w14:paraId="4DC7213A" w14:textId="77777777" w:rsidTr="00330DBC">
        <w:trPr>
          <w:trHeight w:hRule="exact" w:val="340"/>
        </w:trPr>
        <w:tc>
          <w:tcPr>
            <w:tcW w:w="2198" w:type="dxa"/>
            <w:vAlign w:val="center"/>
            <w:hideMark/>
          </w:tcPr>
          <w:p w14:paraId="6F387D4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JESIEŃ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 xml:space="preserve"> </w:t>
            </w:r>
            <w:r w:rsidRPr="004D597B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4D597B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4D597B">
              <w:rPr>
                <w:rFonts w:ascii="Fira Sans" w:hAnsi="Fira Sans" w:cs="Arial"/>
                <w:b/>
                <w:sz w:val="16"/>
                <w:szCs w:val="16"/>
              </w:rPr>
              <w:t>202</w:t>
            </w:r>
            <w:r>
              <w:rPr>
                <w:rFonts w:ascii="Fira Sans" w:hAnsi="Fira Sans" w:cs="Arial"/>
                <w:b/>
                <w:sz w:val="16"/>
                <w:szCs w:val="16"/>
              </w:rPr>
              <w:t>1</w:t>
            </w:r>
          </w:p>
        </w:tc>
        <w:tc>
          <w:tcPr>
            <w:tcW w:w="5790" w:type="dxa"/>
            <w:gridSpan w:val="4"/>
            <w:vAlign w:val="center"/>
          </w:tcPr>
          <w:p w14:paraId="652B6B7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487D19" w:rsidRPr="004D597B" w14:paraId="057E0790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6B529C36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Wrzesień</w:t>
            </w:r>
          </w:p>
        </w:tc>
        <w:tc>
          <w:tcPr>
            <w:tcW w:w="1296" w:type="dxa"/>
            <w:vAlign w:val="center"/>
          </w:tcPr>
          <w:p w14:paraId="5B3FC445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14,1</w:t>
            </w:r>
          </w:p>
        </w:tc>
        <w:tc>
          <w:tcPr>
            <w:tcW w:w="1498" w:type="dxa"/>
            <w:vAlign w:val="center"/>
          </w:tcPr>
          <w:p w14:paraId="38596043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0,3</w:t>
            </w:r>
          </w:p>
        </w:tc>
        <w:tc>
          <w:tcPr>
            <w:tcW w:w="1622" w:type="dxa"/>
            <w:vAlign w:val="center"/>
          </w:tcPr>
          <w:p w14:paraId="57CEB1F8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41,9</w:t>
            </w:r>
          </w:p>
        </w:tc>
        <w:tc>
          <w:tcPr>
            <w:tcW w:w="1374" w:type="dxa"/>
            <w:vAlign w:val="center"/>
          </w:tcPr>
          <w:p w14:paraId="2F8E69CF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69,1</w:t>
            </w:r>
          </w:p>
        </w:tc>
      </w:tr>
      <w:tr w:rsidR="00487D19" w:rsidRPr="004D597B" w14:paraId="426AD48F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4EF4DF3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Październik</w:t>
            </w:r>
          </w:p>
        </w:tc>
        <w:tc>
          <w:tcPr>
            <w:tcW w:w="1296" w:type="dxa"/>
            <w:vAlign w:val="center"/>
          </w:tcPr>
          <w:p w14:paraId="23248B97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9,3</w:t>
            </w:r>
          </w:p>
        </w:tc>
        <w:tc>
          <w:tcPr>
            <w:tcW w:w="1498" w:type="dxa"/>
            <w:vAlign w:val="center"/>
          </w:tcPr>
          <w:p w14:paraId="4C0BD953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0,6</w:t>
            </w:r>
          </w:p>
        </w:tc>
        <w:tc>
          <w:tcPr>
            <w:tcW w:w="1622" w:type="dxa"/>
            <w:vAlign w:val="center"/>
          </w:tcPr>
          <w:p w14:paraId="7D9D2B34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18,8</w:t>
            </w:r>
          </w:p>
        </w:tc>
        <w:tc>
          <w:tcPr>
            <w:tcW w:w="1374" w:type="dxa"/>
            <w:vAlign w:val="center"/>
          </w:tcPr>
          <w:p w14:paraId="118F52DE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39,4</w:t>
            </w:r>
          </w:p>
        </w:tc>
      </w:tr>
      <w:tr w:rsidR="00487D19" w:rsidRPr="004D597B" w14:paraId="068AA35F" w14:textId="77777777" w:rsidTr="00330DBC">
        <w:trPr>
          <w:trHeight w:hRule="exact" w:val="284"/>
        </w:trPr>
        <w:tc>
          <w:tcPr>
            <w:tcW w:w="2198" w:type="dxa"/>
            <w:vAlign w:val="center"/>
          </w:tcPr>
          <w:p w14:paraId="1769377C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Listopad</w:t>
            </w:r>
          </w:p>
        </w:tc>
        <w:tc>
          <w:tcPr>
            <w:tcW w:w="1296" w:type="dxa"/>
            <w:vAlign w:val="center"/>
          </w:tcPr>
          <w:p w14:paraId="3A82591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5,1</w:t>
            </w:r>
          </w:p>
        </w:tc>
        <w:tc>
          <w:tcPr>
            <w:tcW w:w="1498" w:type="dxa"/>
            <w:vAlign w:val="center"/>
          </w:tcPr>
          <w:p w14:paraId="35A1181B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1622" w:type="dxa"/>
            <w:vAlign w:val="center"/>
          </w:tcPr>
          <w:p w14:paraId="00269F9A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39,2</w:t>
            </w:r>
          </w:p>
        </w:tc>
        <w:tc>
          <w:tcPr>
            <w:tcW w:w="1374" w:type="dxa"/>
            <w:vAlign w:val="center"/>
          </w:tcPr>
          <w:p w14:paraId="64C5779D" w14:textId="77777777" w:rsidR="00487D19" w:rsidRPr="004D597B" w:rsidRDefault="00487D19" w:rsidP="00330DB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98,7</w:t>
            </w:r>
          </w:p>
        </w:tc>
      </w:tr>
    </w:tbl>
    <w:p w14:paraId="0FAA3381" w14:textId="77777777" w:rsidR="00487D19" w:rsidRPr="004D597B" w:rsidRDefault="00487D19" w:rsidP="00487D19">
      <w:pPr>
        <w:pStyle w:val="Tekstblokowy"/>
        <w:widowControl w:val="0"/>
        <w:spacing w:before="60" w:line="240" w:lineRule="auto"/>
        <w:ind w:left="227" w:right="0" w:hanging="227"/>
        <w:jc w:val="left"/>
        <w:rPr>
          <w:rFonts w:ascii="Fira Sans" w:hAnsi="Fira Sans"/>
          <w:i/>
          <w:sz w:val="16"/>
          <w:szCs w:val="16"/>
        </w:rPr>
      </w:pPr>
      <w:r w:rsidRPr="004D597B">
        <w:rPr>
          <w:rFonts w:ascii="Fira Sans" w:hAnsi="Fira Sans"/>
          <w:i/>
          <w:sz w:val="16"/>
          <w:szCs w:val="16"/>
        </w:rPr>
        <w:t>a) Ja</w:t>
      </w:r>
      <w:r>
        <w:rPr>
          <w:rFonts w:ascii="Fira Sans" w:hAnsi="Fira Sans"/>
          <w:i/>
          <w:sz w:val="16"/>
          <w:szCs w:val="16"/>
        </w:rPr>
        <w:t xml:space="preserve">ko normę </w:t>
      </w:r>
      <w:proofErr w:type="spellStart"/>
      <w:r>
        <w:rPr>
          <w:rFonts w:ascii="Fira Sans" w:hAnsi="Fira Sans"/>
          <w:i/>
          <w:sz w:val="16"/>
          <w:szCs w:val="16"/>
        </w:rPr>
        <w:t>IMiGW</w:t>
      </w:r>
      <w:proofErr w:type="spellEnd"/>
      <w:r>
        <w:rPr>
          <w:rFonts w:ascii="Fira Sans" w:hAnsi="Fira Sans"/>
          <w:i/>
          <w:sz w:val="16"/>
          <w:szCs w:val="16"/>
        </w:rPr>
        <w:t xml:space="preserve"> przyjmuje od 2021 r. średnie z lat 1991-2020.</w:t>
      </w:r>
    </w:p>
    <w:p w14:paraId="0F8693FD" w14:textId="77777777" w:rsidR="00487D19" w:rsidRPr="00C01E4F" w:rsidRDefault="00405E8B" w:rsidP="00487D19">
      <w:pPr>
        <w:pStyle w:val="Tekstblokowy"/>
        <w:widowControl w:val="0"/>
        <w:spacing w:line="240" w:lineRule="auto"/>
        <w:ind w:left="0" w:right="0" w:firstLine="0"/>
        <w:jc w:val="left"/>
        <w:rPr>
          <w:rFonts w:ascii="Fira Sans" w:hAnsi="Fira Sans"/>
          <w:i/>
          <w:sz w:val="16"/>
          <w:szCs w:val="16"/>
        </w:rPr>
      </w:pPr>
      <w:r w:rsidRPr="00545034">
        <w:rPr>
          <w:rFonts w:ascii="Fira Sans" w:hAnsi="Fira Sans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2A498467" wp14:editId="61691BD6">
                <wp:simplePos x="0" y="0"/>
                <wp:positionH relativeFrom="page">
                  <wp:align>right</wp:align>
                </wp:positionH>
                <wp:positionV relativeFrom="paragraph">
                  <wp:posOffset>116205</wp:posOffset>
                </wp:positionV>
                <wp:extent cx="1696720" cy="1123950"/>
                <wp:effectExtent l="0" t="0" r="0" b="0"/>
                <wp:wrapTight wrapText="bothSides">
                  <wp:wrapPolygon edited="0">
                    <wp:start x="728" y="0"/>
                    <wp:lineTo x="728" y="21234"/>
                    <wp:lineTo x="20856" y="21234"/>
                    <wp:lineTo x="20856" y="0"/>
                    <wp:lineTo x="728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5C519" w14:textId="77777777" w:rsidR="00405E8B" w:rsidRPr="007A29E6" w:rsidRDefault="00405E8B" w:rsidP="00405E8B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 w:rsidRPr="0052345A">
                              <w:rPr>
                                <w:sz w:val="19"/>
                                <w:szCs w:val="19"/>
                              </w:rPr>
                              <w:t>Stan wschodów upraw ozimych w październiku br. oceniono na 3,7 do 3,8 stopnia kwalifikacyjnego (w 2020 r. na 3,7 – 3,9 stopnia)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8467" id="_x0000_s1040" type="#_x0000_t202" style="position:absolute;margin-left:82.4pt;margin-top:9.15pt;width:133.6pt;height:88.5pt;z-index:-251445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" filled="f" stroked="f">
                <v:textbox>
                  <w:txbxContent>
                    <w:p w14:paraId="3E45C519" w14:textId="77777777" w:rsidR="00405E8B" w:rsidRPr="007A29E6" w:rsidRDefault="00405E8B" w:rsidP="00405E8B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 w:rsidRPr="0052345A">
                        <w:rPr>
                          <w:sz w:val="19"/>
                          <w:szCs w:val="19"/>
                        </w:rPr>
                        <w:t>Stan wschodów upraw ozimych w październiku br. oceniono na 3,7 do 3,8 stopnia kwalifikacyjnego (w 2020 r. na 3,7 – 3,9 stopnia)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87D19" w:rsidRPr="004D597B">
        <w:rPr>
          <w:rFonts w:ascii="Fira Sans" w:hAnsi="Fira Sans"/>
          <w:i/>
          <w:sz w:val="16"/>
          <w:szCs w:val="16"/>
        </w:rPr>
        <w:t xml:space="preserve">b) Średnie miesięczne /obliczenia GUS na podstawie danych </w:t>
      </w:r>
      <w:proofErr w:type="spellStart"/>
      <w:r w:rsidR="00487D19" w:rsidRPr="004D597B">
        <w:rPr>
          <w:rFonts w:ascii="Fira Sans" w:hAnsi="Fira Sans"/>
          <w:i/>
          <w:sz w:val="16"/>
          <w:szCs w:val="16"/>
        </w:rPr>
        <w:t>IMiGW</w:t>
      </w:r>
      <w:proofErr w:type="spellEnd"/>
      <w:r w:rsidR="00487D19" w:rsidRPr="004D597B">
        <w:rPr>
          <w:rFonts w:ascii="Fira Sans" w:hAnsi="Fira Sans"/>
          <w:i/>
          <w:sz w:val="16"/>
          <w:szCs w:val="16"/>
        </w:rPr>
        <w:t>/.</w:t>
      </w:r>
    </w:p>
    <w:p w14:paraId="38E80643" w14:textId="77777777" w:rsidR="00487D19" w:rsidRPr="0052345A" w:rsidRDefault="00487D19" w:rsidP="0052345A">
      <w:pPr>
        <w:spacing w:after="0" w:line="240" w:lineRule="exact"/>
        <w:rPr>
          <w:rFonts w:ascii="Fira Sans" w:hAnsi="Fira Sans"/>
          <w:sz w:val="19"/>
          <w:szCs w:val="19"/>
        </w:rPr>
      </w:pPr>
    </w:p>
    <w:p w14:paraId="3844F868" w14:textId="77777777" w:rsidR="0052345A" w:rsidRPr="0052345A" w:rsidRDefault="0052345A" w:rsidP="0052345A">
      <w:pPr>
        <w:spacing w:after="0" w:line="240" w:lineRule="exact"/>
        <w:rPr>
          <w:rFonts w:ascii="Fira Sans" w:hAnsi="Fira Sans"/>
          <w:sz w:val="19"/>
          <w:szCs w:val="19"/>
        </w:rPr>
      </w:pPr>
      <w:r w:rsidRPr="0052345A">
        <w:rPr>
          <w:rFonts w:ascii="Fira Sans" w:hAnsi="Fira Sans"/>
          <w:sz w:val="19"/>
          <w:szCs w:val="19"/>
        </w:rPr>
        <w:t>Warunki agrometeorologiczne w październiku były zróżnicowane. Bezdeszczowa na ogół pogoda sprzyjała zbiorom upraw, ale niekorzystnie wpływała na stan uwilgotnienia gleby. W wielu rejonach kraju niedostateczne uwilgotnienie gleby utrudniało wykonywanie orek i siewów ozimin. Występujące pod koniec października chłodniejsze dni sprzyjały hartowaniu się roślin.</w:t>
      </w:r>
      <w:r>
        <w:rPr>
          <w:rFonts w:ascii="Fira Sans" w:hAnsi="Fira Sans"/>
          <w:sz w:val="19"/>
          <w:szCs w:val="19"/>
        </w:rPr>
        <w:t xml:space="preserve"> </w:t>
      </w:r>
      <w:r w:rsidRPr="0052345A">
        <w:rPr>
          <w:rFonts w:ascii="Fira Sans" w:hAnsi="Fira Sans"/>
          <w:sz w:val="19"/>
          <w:szCs w:val="19"/>
        </w:rPr>
        <w:t xml:space="preserve">Do końca drugiej dekady października zakończono rozpoczęte we wrześniu siewy żyta i pszenżyta oraz pszenicy ozimej. Oziminy wysiane we wrześniu zaczęły się krzewić pod koniec października.   </w:t>
      </w:r>
    </w:p>
    <w:p w14:paraId="48FA6CDF" w14:textId="77777777" w:rsidR="0052345A" w:rsidRPr="0052345A" w:rsidRDefault="0052345A" w:rsidP="0052345A">
      <w:pPr>
        <w:spacing w:after="0" w:line="240" w:lineRule="exact"/>
        <w:rPr>
          <w:rFonts w:ascii="Fira Sans" w:hAnsi="Fira Sans"/>
          <w:sz w:val="19"/>
          <w:szCs w:val="19"/>
        </w:rPr>
      </w:pPr>
      <w:r w:rsidRPr="0052345A">
        <w:rPr>
          <w:rFonts w:ascii="Fira Sans" w:hAnsi="Fira Sans"/>
          <w:sz w:val="19"/>
          <w:szCs w:val="19"/>
        </w:rPr>
        <w:t>Stan wschodów upraw ozimych w październiku br. oceniono na 3,7 do 3,8 stopnia kwalifikacyjnego (w 2020 r. na 3,7 – 3,9 stopnia).</w:t>
      </w:r>
    </w:p>
    <w:p w14:paraId="4A2F7E9A" w14:textId="77777777" w:rsidR="0052345A" w:rsidRPr="0052345A" w:rsidRDefault="0052345A" w:rsidP="0052345A">
      <w:pPr>
        <w:spacing w:after="0" w:line="240" w:lineRule="exact"/>
        <w:rPr>
          <w:rFonts w:ascii="Fira Sans" w:hAnsi="Fira Sans"/>
          <w:sz w:val="19"/>
          <w:szCs w:val="19"/>
        </w:rPr>
      </w:pPr>
      <w:r w:rsidRPr="0052345A">
        <w:rPr>
          <w:rFonts w:ascii="Fira Sans" w:hAnsi="Fira Sans"/>
          <w:sz w:val="19"/>
          <w:szCs w:val="19"/>
        </w:rPr>
        <w:lastRenderedPageBreak/>
        <w:t xml:space="preserve">W drugiej dekadzie miesiąca zakończono wykopki ziemniaków. Prowadzono nadal zbiór buraków cukrowych oraz kukurydzy uprawianej na ziarno. W ciągu miesiąca trwał sprzęt poplonów ścierniskowych. Powszechnie wykonywano orki przedzimowe. </w:t>
      </w:r>
    </w:p>
    <w:p w14:paraId="1B18C0C0" w14:textId="77777777" w:rsidR="00923803" w:rsidRDefault="0052345A" w:rsidP="001367A1">
      <w:pPr>
        <w:spacing w:after="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T</w:t>
      </w:r>
      <w:r w:rsidRPr="00165365">
        <w:rPr>
          <w:rFonts w:ascii="Fira Sans" w:hAnsi="Fira Sans"/>
          <w:sz w:val="19"/>
          <w:szCs w:val="19"/>
        </w:rPr>
        <w:t xml:space="preserve">emperatura powietrza i gleby </w:t>
      </w:r>
      <w:r>
        <w:rPr>
          <w:rFonts w:ascii="Fira Sans" w:hAnsi="Fira Sans"/>
          <w:sz w:val="19"/>
          <w:szCs w:val="19"/>
        </w:rPr>
        <w:t xml:space="preserve">w listopadzie </w:t>
      </w:r>
      <w:r w:rsidRPr="00165365">
        <w:rPr>
          <w:rFonts w:ascii="Fira Sans" w:hAnsi="Fira Sans"/>
          <w:sz w:val="19"/>
          <w:szCs w:val="19"/>
        </w:rPr>
        <w:t>pod</w:t>
      </w:r>
      <w:r>
        <w:rPr>
          <w:rFonts w:ascii="Fira Sans" w:hAnsi="Fira Sans"/>
          <w:sz w:val="19"/>
          <w:szCs w:val="19"/>
        </w:rPr>
        <w:t>trzymywała wegetację oraz</w:t>
      </w:r>
      <w:r w:rsidRPr="00165365">
        <w:rPr>
          <w:rFonts w:ascii="Fira Sans" w:hAnsi="Fira Sans"/>
          <w:sz w:val="19"/>
          <w:szCs w:val="19"/>
        </w:rPr>
        <w:t xml:space="preserve"> stwarzała dobre warunki dla wschodów, wzrostu i rozwoju późno zasianych ozimin. Umożliwiała także wykonywanie jesiennych prac polowych oraz zbiorów roślin okopowych i pastewnych. Oziminy wysiane w optymalnych terminach agrotechnicznych w listopadzie krzewiły się. Dobowe wahania temperatury powietrza sprzyjały hartowaniu się roślin. Na początku miesiąca dobiegał końca zbiór buraków cukrowych. Kończono także zbiór poplonów ścierniskowych oraz wykonywanie orek przedzimowych i innych jesiennych prac polowych. W ciągu miesiąca prowadzono nadal zbiór kukurydzy uprawianej na ziarno.  Sprzyjające warunki termiczne w wielu rejonach kraju wpłynęły na przedłużenie sezonu pastwiskowego do końca listopada.</w:t>
      </w:r>
    </w:p>
    <w:p w14:paraId="1FA74152" w14:textId="77777777" w:rsidR="001367A1" w:rsidRPr="001367A1" w:rsidRDefault="001367A1" w:rsidP="001367A1">
      <w:pPr>
        <w:spacing w:after="0" w:line="240" w:lineRule="exact"/>
        <w:rPr>
          <w:rFonts w:ascii="Fira Sans" w:hAnsi="Fira Sans"/>
          <w:sz w:val="19"/>
          <w:szCs w:val="19"/>
        </w:rPr>
      </w:pPr>
    </w:p>
    <w:p w14:paraId="6E81A9C6" w14:textId="77777777" w:rsidR="003403AC" w:rsidRPr="009E50D6" w:rsidRDefault="003403AC" w:rsidP="003403AC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W optymalnym terminie agrotechnicznym w kraju zasiano oziminy na ok. 8</w:t>
      </w:r>
      <w:r>
        <w:rPr>
          <w:rFonts w:ascii="Fira Sans" w:hAnsi="Fira Sans"/>
          <w:sz w:val="19"/>
          <w:szCs w:val="19"/>
        </w:rPr>
        <w:t>4</w:t>
      </w:r>
      <w:r w:rsidRPr="009E50D6">
        <w:rPr>
          <w:rFonts w:ascii="Fira Sans" w:hAnsi="Fira Sans"/>
          <w:sz w:val="19"/>
          <w:szCs w:val="19"/>
        </w:rPr>
        <w:t xml:space="preserve">% powierzchni przeznaczonej pod uprawę zbóż ozimych, natomiast pozostałą powierzchnię zasiano nawet z </w:t>
      </w:r>
      <w:r w:rsidRPr="000778CB">
        <w:rPr>
          <w:rFonts w:ascii="Fira Sans" w:hAnsi="Fira Sans"/>
          <w:sz w:val="19"/>
          <w:szCs w:val="19"/>
        </w:rPr>
        <w:t>1-3</w:t>
      </w:r>
      <w:r w:rsidRPr="009E50D6">
        <w:rPr>
          <w:rFonts w:ascii="Fira Sans" w:hAnsi="Fira Sans"/>
          <w:sz w:val="19"/>
          <w:szCs w:val="19"/>
        </w:rPr>
        <w:t xml:space="preserve"> tygodniowym opóźnieniem. </w:t>
      </w:r>
    </w:p>
    <w:p w14:paraId="7F5AF99A" w14:textId="77777777" w:rsidR="003403AC" w:rsidRPr="009E50D6" w:rsidRDefault="003403AC" w:rsidP="003403AC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Z oceny przeprowadzonej w listopadzie przez rzeczoznawców terenowych GUS wynika, że zbóż ozimych pod zbiory w 202</w:t>
      </w:r>
      <w:r>
        <w:rPr>
          <w:rFonts w:ascii="Fira Sans" w:hAnsi="Fira Sans"/>
          <w:sz w:val="19"/>
          <w:szCs w:val="19"/>
        </w:rPr>
        <w:t>2</w:t>
      </w:r>
      <w:r w:rsidRPr="009E50D6">
        <w:rPr>
          <w:rFonts w:ascii="Fira Sans" w:hAnsi="Fira Sans"/>
          <w:sz w:val="19"/>
          <w:szCs w:val="19"/>
        </w:rPr>
        <w:t xml:space="preserve"> r. zasiano o</w:t>
      </w:r>
      <w:r>
        <w:rPr>
          <w:rFonts w:ascii="Fira Sans" w:hAnsi="Fira Sans"/>
          <w:sz w:val="19"/>
          <w:szCs w:val="19"/>
        </w:rPr>
        <w:t>k.</w:t>
      </w:r>
      <w:r w:rsidRPr="009E50D6">
        <w:rPr>
          <w:rFonts w:ascii="Fira Sans" w:hAnsi="Fira Sans"/>
          <w:sz w:val="19"/>
          <w:szCs w:val="19"/>
        </w:rPr>
        <w:t xml:space="preserve"> 4,</w:t>
      </w:r>
      <w:r w:rsidR="005324E6">
        <w:rPr>
          <w:rFonts w:ascii="Fira Sans" w:hAnsi="Fira Sans"/>
          <w:sz w:val="19"/>
          <w:szCs w:val="19"/>
        </w:rPr>
        <w:t>6</w:t>
      </w:r>
      <w:r w:rsidRPr="009E50D6">
        <w:rPr>
          <w:rFonts w:ascii="Fira Sans" w:hAnsi="Fira Sans"/>
          <w:sz w:val="19"/>
          <w:szCs w:val="19"/>
        </w:rPr>
        <w:t xml:space="preserve"> mln ha, tj. n</w:t>
      </w:r>
      <w:r w:rsidR="009E0FE4">
        <w:rPr>
          <w:rFonts w:ascii="Fira Sans" w:hAnsi="Fira Sans"/>
          <w:sz w:val="19"/>
          <w:szCs w:val="19"/>
        </w:rPr>
        <w:t>ieco</w:t>
      </w:r>
      <w:r>
        <w:rPr>
          <w:rFonts w:ascii="Fira Sans" w:hAnsi="Fira Sans"/>
          <w:sz w:val="19"/>
          <w:szCs w:val="19"/>
        </w:rPr>
        <w:t xml:space="preserve"> w</w:t>
      </w:r>
      <w:r w:rsidR="009E0FE4">
        <w:rPr>
          <w:rFonts w:ascii="Fira Sans" w:hAnsi="Fira Sans"/>
          <w:sz w:val="19"/>
          <w:szCs w:val="19"/>
        </w:rPr>
        <w:t>ięcej</w:t>
      </w:r>
      <w:r>
        <w:rPr>
          <w:rFonts w:ascii="Fira Sans" w:hAnsi="Fira Sans"/>
          <w:sz w:val="19"/>
          <w:szCs w:val="19"/>
        </w:rPr>
        <w:t xml:space="preserve"> niż w</w:t>
      </w:r>
      <w:r w:rsidRPr="009E50D6">
        <w:rPr>
          <w:rFonts w:ascii="Fira Sans" w:hAnsi="Fira Sans"/>
          <w:sz w:val="19"/>
          <w:szCs w:val="19"/>
        </w:rPr>
        <w:t xml:space="preserve"> roku ubiegł</w:t>
      </w:r>
      <w:r>
        <w:rPr>
          <w:rFonts w:ascii="Fira Sans" w:hAnsi="Fira Sans"/>
          <w:sz w:val="19"/>
          <w:szCs w:val="19"/>
        </w:rPr>
        <w:t>ym</w:t>
      </w:r>
      <w:r w:rsidRPr="009E50D6">
        <w:rPr>
          <w:rFonts w:ascii="Fira Sans" w:hAnsi="Fira Sans"/>
          <w:sz w:val="19"/>
          <w:szCs w:val="19"/>
        </w:rPr>
        <w:t xml:space="preserve">, z tego: </w:t>
      </w:r>
    </w:p>
    <w:p w14:paraId="60267FB4" w14:textId="77777777" w:rsidR="003403AC" w:rsidRPr="009E50D6" w:rsidRDefault="003403AC" w:rsidP="003403AC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pszenicy ozimej zasiano </w:t>
      </w:r>
      <w:r>
        <w:rPr>
          <w:rFonts w:ascii="Fira Sans" w:hAnsi="Fira Sans"/>
          <w:sz w:val="19"/>
          <w:szCs w:val="19"/>
        </w:rPr>
        <w:t>ponad</w:t>
      </w:r>
      <w:r w:rsidRPr="009E50D6">
        <w:rPr>
          <w:rFonts w:ascii="Fira Sans" w:hAnsi="Fira Sans"/>
          <w:sz w:val="19"/>
          <w:szCs w:val="19"/>
        </w:rPr>
        <w:t xml:space="preserve"> 2,</w:t>
      </w:r>
      <w:r>
        <w:rPr>
          <w:rFonts w:ascii="Fira Sans" w:hAnsi="Fira Sans"/>
          <w:sz w:val="19"/>
          <w:szCs w:val="19"/>
        </w:rPr>
        <w:t>1</w:t>
      </w:r>
      <w:r w:rsidRPr="009E50D6">
        <w:rPr>
          <w:rFonts w:ascii="Fira Sans" w:hAnsi="Fira Sans"/>
          <w:sz w:val="19"/>
          <w:szCs w:val="19"/>
        </w:rPr>
        <w:t xml:space="preserve"> mln ha,</w:t>
      </w:r>
    </w:p>
    <w:p w14:paraId="3FFE18D9" w14:textId="77777777" w:rsidR="003403AC" w:rsidRPr="009E50D6" w:rsidRDefault="003403AC" w:rsidP="003403AC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żyta </w:t>
      </w:r>
      <w:r>
        <w:rPr>
          <w:rFonts w:ascii="Fira Sans" w:hAnsi="Fira Sans"/>
          <w:sz w:val="19"/>
          <w:szCs w:val="19"/>
        </w:rPr>
        <w:t>ponad</w:t>
      </w:r>
      <w:r w:rsidRPr="009E50D6">
        <w:rPr>
          <w:rFonts w:ascii="Fira Sans" w:hAnsi="Fira Sans"/>
          <w:sz w:val="19"/>
          <w:szCs w:val="19"/>
        </w:rPr>
        <w:t xml:space="preserve"> 0,</w:t>
      </w:r>
      <w:r>
        <w:rPr>
          <w:rFonts w:ascii="Fira Sans" w:hAnsi="Fira Sans"/>
          <w:sz w:val="19"/>
          <w:szCs w:val="19"/>
        </w:rPr>
        <w:t>8</w:t>
      </w:r>
      <w:r w:rsidRPr="009E50D6">
        <w:rPr>
          <w:rFonts w:ascii="Fira Sans" w:hAnsi="Fira Sans"/>
          <w:sz w:val="19"/>
          <w:szCs w:val="19"/>
        </w:rPr>
        <w:t xml:space="preserve"> mln ha,</w:t>
      </w:r>
    </w:p>
    <w:p w14:paraId="120C0B5C" w14:textId="77777777" w:rsidR="003403AC" w:rsidRPr="009E50D6" w:rsidRDefault="003403AC" w:rsidP="003403AC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pszenżyta ozimego ok. 1,</w:t>
      </w:r>
      <w:r>
        <w:rPr>
          <w:rFonts w:ascii="Fira Sans" w:hAnsi="Fira Sans"/>
          <w:sz w:val="19"/>
          <w:szCs w:val="19"/>
        </w:rPr>
        <w:t>2</w:t>
      </w:r>
      <w:r w:rsidRPr="009E50D6">
        <w:rPr>
          <w:rFonts w:ascii="Fira Sans" w:hAnsi="Fira Sans"/>
          <w:sz w:val="19"/>
          <w:szCs w:val="19"/>
        </w:rPr>
        <w:t xml:space="preserve"> mln ha, </w:t>
      </w:r>
    </w:p>
    <w:p w14:paraId="731C89AE" w14:textId="77777777" w:rsidR="003403AC" w:rsidRPr="009E50D6" w:rsidRDefault="003403AC" w:rsidP="003403AC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jęczmienia ozimego o</w:t>
      </w:r>
      <w:r>
        <w:rPr>
          <w:rFonts w:ascii="Fira Sans" w:hAnsi="Fira Sans"/>
          <w:sz w:val="19"/>
          <w:szCs w:val="19"/>
        </w:rPr>
        <w:t>k.</w:t>
      </w:r>
      <w:r w:rsidRPr="009E50D6">
        <w:rPr>
          <w:rFonts w:ascii="Fira Sans" w:hAnsi="Fira Sans"/>
          <w:sz w:val="19"/>
          <w:szCs w:val="19"/>
        </w:rPr>
        <w:t xml:space="preserve"> 0,</w:t>
      </w:r>
      <w:r>
        <w:rPr>
          <w:rFonts w:ascii="Fira Sans" w:hAnsi="Fira Sans"/>
          <w:sz w:val="19"/>
          <w:szCs w:val="19"/>
        </w:rPr>
        <w:t>3</w:t>
      </w:r>
      <w:r w:rsidRPr="009E50D6">
        <w:rPr>
          <w:rFonts w:ascii="Fira Sans" w:hAnsi="Fira Sans"/>
          <w:sz w:val="19"/>
          <w:szCs w:val="19"/>
        </w:rPr>
        <w:t xml:space="preserve"> mln ha,</w:t>
      </w:r>
    </w:p>
    <w:p w14:paraId="28DAE06F" w14:textId="77777777" w:rsidR="003403AC" w:rsidRPr="009E50D6" w:rsidRDefault="003403AC" w:rsidP="00487D19">
      <w:pPr>
        <w:pStyle w:val="Tekstpodstawowywcity"/>
        <w:widowControl w:val="0"/>
        <w:numPr>
          <w:ilvl w:val="0"/>
          <w:numId w:val="12"/>
        </w:numPr>
        <w:spacing w:after="0" w:line="240" w:lineRule="exact"/>
        <w:ind w:left="357" w:hanging="357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mieszanek zbożowych ozimych ok. 0,</w:t>
      </w:r>
      <w:r>
        <w:rPr>
          <w:rFonts w:ascii="Fira Sans" w:hAnsi="Fira Sans"/>
          <w:sz w:val="19"/>
          <w:szCs w:val="19"/>
        </w:rPr>
        <w:t>1</w:t>
      </w:r>
      <w:r w:rsidRPr="009E50D6">
        <w:rPr>
          <w:rFonts w:ascii="Fira Sans" w:hAnsi="Fira Sans"/>
          <w:sz w:val="19"/>
          <w:szCs w:val="19"/>
        </w:rPr>
        <w:t xml:space="preserve"> mln ha.</w:t>
      </w:r>
    </w:p>
    <w:p w14:paraId="6FE0BE7D" w14:textId="77777777" w:rsidR="003403AC" w:rsidRPr="009E50D6" w:rsidRDefault="003403AC" w:rsidP="00487D19">
      <w:pPr>
        <w:pStyle w:val="Akapitzlist"/>
        <w:widowControl w:val="0"/>
        <w:spacing w:before="120" w:after="0" w:line="240" w:lineRule="exact"/>
        <w:ind w:left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Powierzchnię</w:t>
      </w:r>
      <w:r w:rsidRPr="009E50D6">
        <w:rPr>
          <w:rFonts w:ascii="Fira Sans" w:hAnsi="Fira Sans"/>
          <w:sz w:val="19"/>
          <w:szCs w:val="19"/>
        </w:rPr>
        <w:t xml:space="preserve"> obsianą rzepakiem i rzepikiem ozimym szacuje się na około </w:t>
      </w:r>
      <w:r>
        <w:rPr>
          <w:rFonts w:ascii="Fira Sans" w:hAnsi="Fira Sans"/>
          <w:sz w:val="19"/>
          <w:szCs w:val="19"/>
        </w:rPr>
        <w:t>1</w:t>
      </w:r>
      <w:r w:rsidRPr="009E50D6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>0</w:t>
      </w:r>
      <w:r w:rsidRPr="009E50D6">
        <w:rPr>
          <w:rFonts w:ascii="Fira Sans" w:hAnsi="Fira Sans"/>
          <w:sz w:val="19"/>
          <w:szCs w:val="19"/>
        </w:rPr>
        <w:t xml:space="preserve"> mln ha.</w:t>
      </w:r>
    </w:p>
    <w:p w14:paraId="1BF8BC25" w14:textId="77777777" w:rsidR="003403AC" w:rsidRPr="009E50D6" w:rsidRDefault="003403AC" w:rsidP="003403AC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Zasiewy zbóż ozimych </w:t>
      </w:r>
      <w:r>
        <w:rPr>
          <w:rFonts w:ascii="Fira Sans" w:hAnsi="Fira Sans"/>
          <w:sz w:val="19"/>
          <w:szCs w:val="19"/>
        </w:rPr>
        <w:t>pod zbiory 2022 r., przed</w:t>
      </w:r>
      <w:r w:rsidRPr="009E50D6">
        <w:rPr>
          <w:rFonts w:ascii="Fira Sans" w:hAnsi="Fira Sans"/>
          <w:sz w:val="19"/>
          <w:szCs w:val="19"/>
        </w:rPr>
        <w:t xml:space="preserve"> wejściem w stan zimowego spoczynku oceniono w stopniach kwalifikacyjnych następująco: </w:t>
      </w:r>
    </w:p>
    <w:p w14:paraId="30569F4D" w14:textId="77777777" w:rsidR="003403AC" w:rsidRPr="009E50D6" w:rsidRDefault="003403AC" w:rsidP="00487D1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mieszanki zbożowe ozime na 3,</w:t>
      </w:r>
      <w:r>
        <w:rPr>
          <w:rFonts w:ascii="Fira Sans" w:hAnsi="Fira Sans"/>
          <w:sz w:val="19"/>
          <w:szCs w:val="19"/>
        </w:rPr>
        <w:t>7</w:t>
      </w:r>
      <w:r w:rsidRPr="009E50D6">
        <w:rPr>
          <w:rFonts w:ascii="Fira Sans" w:hAnsi="Fira Sans"/>
          <w:sz w:val="19"/>
          <w:szCs w:val="19"/>
        </w:rPr>
        <w:t xml:space="preserve"> stopnia, </w:t>
      </w:r>
    </w:p>
    <w:p w14:paraId="062A07DF" w14:textId="77777777" w:rsidR="003403AC" w:rsidRPr="009E50D6" w:rsidRDefault="003403AC" w:rsidP="00487D1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żyto na 3,</w:t>
      </w:r>
      <w:r>
        <w:rPr>
          <w:rFonts w:ascii="Fira Sans" w:hAnsi="Fira Sans"/>
          <w:sz w:val="19"/>
          <w:szCs w:val="19"/>
        </w:rPr>
        <w:t>8</w:t>
      </w:r>
      <w:r w:rsidRPr="009E50D6">
        <w:rPr>
          <w:rFonts w:ascii="Fira Sans" w:hAnsi="Fira Sans"/>
          <w:sz w:val="19"/>
          <w:szCs w:val="19"/>
        </w:rPr>
        <w:t xml:space="preserve"> stopnia, </w:t>
      </w:r>
    </w:p>
    <w:p w14:paraId="157CA0A6" w14:textId="77777777" w:rsidR="003403AC" w:rsidRPr="009E50D6" w:rsidRDefault="003403AC" w:rsidP="00487D1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pszenżyto ozime na 3,9 stopnia, </w:t>
      </w:r>
    </w:p>
    <w:p w14:paraId="692BC157" w14:textId="77777777" w:rsidR="003403AC" w:rsidRPr="009E50D6" w:rsidRDefault="003403AC" w:rsidP="00487D1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jęczmień ozimy na 3,</w:t>
      </w:r>
      <w:r>
        <w:rPr>
          <w:rFonts w:ascii="Fira Sans" w:hAnsi="Fira Sans"/>
          <w:sz w:val="19"/>
          <w:szCs w:val="19"/>
        </w:rPr>
        <w:t xml:space="preserve">8 </w:t>
      </w:r>
      <w:r w:rsidRPr="009E50D6">
        <w:rPr>
          <w:rFonts w:ascii="Fira Sans" w:hAnsi="Fira Sans"/>
          <w:sz w:val="19"/>
          <w:szCs w:val="19"/>
        </w:rPr>
        <w:t xml:space="preserve">stopnia, </w:t>
      </w:r>
    </w:p>
    <w:p w14:paraId="4EA519EB" w14:textId="77777777" w:rsidR="003403AC" w:rsidRPr="00487D19" w:rsidRDefault="003403AC" w:rsidP="00487D19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pszenica ozima na 3,8 stopnia.</w:t>
      </w:r>
    </w:p>
    <w:p w14:paraId="2EE03B1E" w14:textId="77777777" w:rsidR="003403AC" w:rsidRPr="009E50D6" w:rsidRDefault="003403AC" w:rsidP="00487D19">
      <w:pPr>
        <w:pStyle w:val="Akapitzlist"/>
        <w:widowControl w:val="0"/>
        <w:spacing w:before="120"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Stan zasiewów zbóż ozimych, tj.</w:t>
      </w:r>
      <w:r>
        <w:rPr>
          <w:rFonts w:ascii="Fira Sans" w:hAnsi="Fira Sans"/>
          <w:sz w:val="19"/>
          <w:szCs w:val="19"/>
        </w:rPr>
        <w:t xml:space="preserve"> pszenicy i pszenżyta oceniono na poziomie </w:t>
      </w:r>
      <w:r w:rsidRPr="009E50D6">
        <w:rPr>
          <w:rFonts w:ascii="Fira Sans" w:hAnsi="Fira Sans"/>
          <w:sz w:val="19"/>
          <w:szCs w:val="19"/>
        </w:rPr>
        <w:t>roku ubiegł</w:t>
      </w:r>
      <w:r>
        <w:rPr>
          <w:rFonts w:ascii="Fira Sans" w:hAnsi="Fira Sans"/>
          <w:sz w:val="19"/>
          <w:szCs w:val="19"/>
        </w:rPr>
        <w:t>ego</w:t>
      </w:r>
      <w:r w:rsidRPr="009E50D6">
        <w:rPr>
          <w:rFonts w:ascii="Fira Sans" w:hAnsi="Fira Sans"/>
          <w:sz w:val="19"/>
          <w:szCs w:val="19"/>
        </w:rPr>
        <w:t xml:space="preserve">, natomiast zasiewy </w:t>
      </w:r>
      <w:r>
        <w:rPr>
          <w:rFonts w:ascii="Fira Sans" w:hAnsi="Fira Sans"/>
          <w:sz w:val="19"/>
          <w:szCs w:val="19"/>
        </w:rPr>
        <w:t>żyta, jęczmienia oraz mieszanek zbożowych</w:t>
      </w:r>
      <w:r w:rsidRPr="009E50D6">
        <w:rPr>
          <w:rFonts w:ascii="Fira Sans" w:hAnsi="Fira Sans"/>
          <w:sz w:val="19"/>
          <w:szCs w:val="19"/>
        </w:rPr>
        <w:t xml:space="preserve"> oceniono na poziomie nieco niższym od oceny ubiegłorocznej.</w:t>
      </w:r>
    </w:p>
    <w:p w14:paraId="6B48B334" w14:textId="77777777" w:rsidR="003403AC" w:rsidRPr="009E50D6" w:rsidRDefault="003403AC" w:rsidP="003403AC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W przekroju terytorialnym stan plantacji zbóż ozimych był bardzo zróżnicowany. Oceny stanu poszczególnych gatunków zbóż ozimych wahały się:</w:t>
      </w:r>
    </w:p>
    <w:p w14:paraId="5F0FD2C4" w14:textId="77777777" w:rsidR="003403AC" w:rsidRPr="009E50D6" w:rsidRDefault="003403AC" w:rsidP="003403AC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dla pszenicy od 3,</w:t>
      </w:r>
      <w:r>
        <w:rPr>
          <w:rFonts w:ascii="Fira Sans" w:hAnsi="Fira Sans"/>
          <w:sz w:val="19"/>
          <w:szCs w:val="19"/>
        </w:rPr>
        <w:t>4</w:t>
      </w:r>
      <w:r w:rsidRPr="009E50D6">
        <w:rPr>
          <w:rFonts w:ascii="Fira Sans" w:hAnsi="Fira Sans"/>
          <w:sz w:val="19"/>
          <w:szCs w:val="19"/>
        </w:rPr>
        <w:t xml:space="preserve"> stopnia kwalifikacyjnego w województwie </w:t>
      </w:r>
      <w:r>
        <w:rPr>
          <w:rFonts w:ascii="Fira Sans" w:hAnsi="Fira Sans"/>
          <w:sz w:val="19"/>
          <w:szCs w:val="19"/>
        </w:rPr>
        <w:t>dolnośląskim</w:t>
      </w:r>
      <w:r w:rsidRPr="009E50D6">
        <w:rPr>
          <w:rFonts w:ascii="Fira Sans" w:hAnsi="Fira Sans"/>
          <w:sz w:val="19"/>
          <w:szCs w:val="19"/>
        </w:rPr>
        <w:t xml:space="preserve"> do 4,</w:t>
      </w:r>
      <w:r>
        <w:rPr>
          <w:rFonts w:ascii="Fira Sans" w:hAnsi="Fira Sans"/>
          <w:sz w:val="19"/>
          <w:szCs w:val="19"/>
        </w:rPr>
        <w:t>2</w:t>
      </w:r>
      <w:r w:rsidRPr="009E50D6">
        <w:rPr>
          <w:rFonts w:ascii="Fira Sans" w:hAnsi="Fira Sans"/>
          <w:sz w:val="19"/>
          <w:szCs w:val="19"/>
        </w:rPr>
        <w:t xml:space="preserve"> stopnia w województwie </w:t>
      </w:r>
      <w:r>
        <w:rPr>
          <w:rFonts w:ascii="Fira Sans" w:hAnsi="Fira Sans"/>
          <w:sz w:val="19"/>
          <w:szCs w:val="19"/>
        </w:rPr>
        <w:t>opolskim</w:t>
      </w:r>
      <w:r w:rsidRPr="009E50D6">
        <w:rPr>
          <w:rFonts w:ascii="Fira Sans" w:hAnsi="Fira Sans"/>
          <w:sz w:val="19"/>
          <w:szCs w:val="19"/>
        </w:rPr>
        <w:t>,</w:t>
      </w:r>
    </w:p>
    <w:p w14:paraId="7D159339" w14:textId="77777777" w:rsidR="003403AC" w:rsidRPr="009E50D6" w:rsidRDefault="003403AC" w:rsidP="003403AC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dla żyta</w:t>
      </w:r>
      <w:r w:rsidR="00F237B0">
        <w:rPr>
          <w:rFonts w:ascii="Fira Sans" w:hAnsi="Fira Sans"/>
          <w:sz w:val="19"/>
          <w:szCs w:val="19"/>
        </w:rPr>
        <w:t>, jęczmienia i pszenżyta</w:t>
      </w:r>
      <w:r w:rsidRPr="009E50D6">
        <w:rPr>
          <w:rFonts w:ascii="Fira Sans" w:hAnsi="Fira Sans"/>
          <w:sz w:val="19"/>
          <w:szCs w:val="19"/>
        </w:rPr>
        <w:t xml:space="preserve"> od 3,</w:t>
      </w:r>
      <w:r>
        <w:rPr>
          <w:rFonts w:ascii="Fira Sans" w:hAnsi="Fira Sans"/>
          <w:sz w:val="19"/>
          <w:szCs w:val="19"/>
        </w:rPr>
        <w:t>4</w:t>
      </w:r>
      <w:r w:rsidRPr="009E50D6">
        <w:rPr>
          <w:rFonts w:ascii="Fira Sans" w:hAnsi="Fira Sans"/>
          <w:sz w:val="19"/>
          <w:szCs w:val="19"/>
        </w:rPr>
        <w:t xml:space="preserve"> stopnia kwalifikacyjnego w województwie </w:t>
      </w:r>
      <w:r>
        <w:rPr>
          <w:rFonts w:ascii="Fira Sans" w:hAnsi="Fira Sans"/>
          <w:sz w:val="19"/>
          <w:szCs w:val="19"/>
        </w:rPr>
        <w:t>świętokrzyskim</w:t>
      </w:r>
      <w:r w:rsidRPr="009E50D6">
        <w:rPr>
          <w:rFonts w:ascii="Fira Sans" w:hAnsi="Fira Sans"/>
          <w:sz w:val="19"/>
          <w:szCs w:val="19"/>
        </w:rPr>
        <w:t xml:space="preserve"> do 4,</w:t>
      </w:r>
      <w:r>
        <w:rPr>
          <w:rFonts w:ascii="Fira Sans" w:hAnsi="Fira Sans"/>
          <w:sz w:val="19"/>
          <w:szCs w:val="19"/>
        </w:rPr>
        <w:t>5</w:t>
      </w:r>
      <w:r w:rsidRPr="009E50D6">
        <w:rPr>
          <w:rFonts w:ascii="Fira Sans" w:hAnsi="Fira Sans"/>
          <w:sz w:val="19"/>
          <w:szCs w:val="19"/>
        </w:rPr>
        <w:t xml:space="preserve"> stopnia w województwie </w:t>
      </w:r>
      <w:r>
        <w:rPr>
          <w:rFonts w:ascii="Fira Sans" w:hAnsi="Fira Sans"/>
          <w:sz w:val="19"/>
          <w:szCs w:val="19"/>
        </w:rPr>
        <w:t>opolskim</w:t>
      </w:r>
      <w:r w:rsidRPr="009E50D6">
        <w:rPr>
          <w:rFonts w:ascii="Fira Sans" w:hAnsi="Fira Sans"/>
          <w:sz w:val="19"/>
          <w:szCs w:val="19"/>
        </w:rPr>
        <w:t xml:space="preserve">, </w:t>
      </w:r>
    </w:p>
    <w:p w14:paraId="3FBDF2BC" w14:textId="77777777" w:rsidR="003403AC" w:rsidRPr="00424E11" w:rsidRDefault="003403AC" w:rsidP="00424E11">
      <w:pPr>
        <w:pStyle w:val="Tekstpodstawowywcity"/>
        <w:widowControl w:val="0"/>
        <w:numPr>
          <w:ilvl w:val="0"/>
          <w:numId w:val="12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dla mieszanek zbożowych od 3,</w:t>
      </w:r>
      <w:r>
        <w:rPr>
          <w:rFonts w:ascii="Fira Sans" w:hAnsi="Fira Sans"/>
          <w:sz w:val="19"/>
          <w:szCs w:val="19"/>
        </w:rPr>
        <w:t>3</w:t>
      </w:r>
      <w:r w:rsidRPr="009E50D6">
        <w:rPr>
          <w:rFonts w:ascii="Fira Sans" w:hAnsi="Fira Sans"/>
          <w:sz w:val="19"/>
          <w:szCs w:val="19"/>
        </w:rPr>
        <w:t xml:space="preserve"> stopnia kwalifikacyjnego w województwie podlaskim do 4,</w:t>
      </w:r>
      <w:r>
        <w:rPr>
          <w:rFonts w:ascii="Fira Sans" w:hAnsi="Fira Sans"/>
          <w:sz w:val="19"/>
          <w:szCs w:val="19"/>
        </w:rPr>
        <w:t>2</w:t>
      </w:r>
      <w:r w:rsidRPr="009E50D6">
        <w:rPr>
          <w:rFonts w:ascii="Fira Sans" w:hAnsi="Fira Sans"/>
          <w:sz w:val="19"/>
          <w:szCs w:val="19"/>
        </w:rPr>
        <w:t xml:space="preserve"> stopnia w województwie </w:t>
      </w:r>
      <w:r>
        <w:rPr>
          <w:rFonts w:ascii="Fira Sans" w:hAnsi="Fira Sans"/>
          <w:sz w:val="19"/>
          <w:szCs w:val="19"/>
        </w:rPr>
        <w:t>opols</w:t>
      </w:r>
      <w:r w:rsidRPr="009E50D6">
        <w:rPr>
          <w:rFonts w:ascii="Fira Sans" w:hAnsi="Fira Sans"/>
          <w:sz w:val="19"/>
          <w:szCs w:val="19"/>
        </w:rPr>
        <w:t>kim</w:t>
      </w:r>
      <w:r w:rsidR="00362131">
        <w:rPr>
          <w:rFonts w:ascii="Fira Sans" w:hAnsi="Fira Sans"/>
          <w:sz w:val="19"/>
          <w:szCs w:val="19"/>
        </w:rPr>
        <w:t>.</w:t>
      </w:r>
    </w:p>
    <w:p w14:paraId="7515E80A" w14:textId="77777777" w:rsidR="003403AC" w:rsidRPr="009E50D6" w:rsidRDefault="003403AC" w:rsidP="00424E11">
      <w:pPr>
        <w:pStyle w:val="Akapitzlist"/>
        <w:widowControl w:val="0"/>
        <w:spacing w:before="120"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 xml:space="preserve">Plantacje rzepaku i rzepiku ozimego średnio w kraju oceniono na </w:t>
      </w:r>
      <w:r>
        <w:rPr>
          <w:rFonts w:ascii="Fira Sans" w:hAnsi="Fira Sans"/>
          <w:sz w:val="19"/>
          <w:szCs w:val="19"/>
        </w:rPr>
        <w:t>3</w:t>
      </w:r>
      <w:r w:rsidRPr="009E50D6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>9</w:t>
      </w:r>
      <w:r w:rsidRPr="009E50D6">
        <w:rPr>
          <w:rFonts w:ascii="Fira Sans" w:hAnsi="Fira Sans"/>
          <w:sz w:val="19"/>
          <w:szCs w:val="19"/>
        </w:rPr>
        <w:t xml:space="preserve"> stopnia kwalifikacyjnego. Oceny plantacj</w:t>
      </w:r>
      <w:r>
        <w:rPr>
          <w:rFonts w:ascii="Fira Sans" w:hAnsi="Fira Sans"/>
          <w:sz w:val="19"/>
          <w:szCs w:val="19"/>
        </w:rPr>
        <w:t xml:space="preserve">i rzepaku i rzepiku wahały się </w:t>
      </w:r>
      <w:r w:rsidRPr="009E50D6">
        <w:rPr>
          <w:rFonts w:ascii="Fira Sans" w:hAnsi="Fira Sans"/>
          <w:sz w:val="19"/>
          <w:szCs w:val="19"/>
        </w:rPr>
        <w:t>od</w:t>
      </w:r>
      <w:r>
        <w:rPr>
          <w:rFonts w:ascii="Fira Sans" w:hAnsi="Fira Sans"/>
          <w:sz w:val="19"/>
          <w:szCs w:val="19"/>
        </w:rPr>
        <w:t xml:space="preserve"> 3,4 stopnia kwalifikacyjnego w</w:t>
      </w:r>
      <w:r w:rsidRPr="009E50D6">
        <w:rPr>
          <w:rFonts w:ascii="Fira Sans" w:hAnsi="Fira Sans"/>
          <w:sz w:val="19"/>
          <w:szCs w:val="19"/>
        </w:rPr>
        <w:t xml:space="preserve"> województwie </w:t>
      </w:r>
      <w:r>
        <w:rPr>
          <w:rFonts w:ascii="Fira Sans" w:hAnsi="Fira Sans"/>
          <w:sz w:val="19"/>
          <w:szCs w:val="19"/>
        </w:rPr>
        <w:t>świętokrzyskim</w:t>
      </w:r>
      <w:r w:rsidRPr="009E50D6">
        <w:rPr>
          <w:rFonts w:ascii="Fira Sans" w:hAnsi="Fira Sans"/>
          <w:sz w:val="19"/>
          <w:szCs w:val="19"/>
        </w:rPr>
        <w:t xml:space="preserve"> do 4,</w:t>
      </w:r>
      <w:r>
        <w:rPr>
          <w:rFonts w:ascii="Fira Sans" w:hAnsi="Fira Sans"/>
          <w:sz w:val="19"/>
          <w:szCs w:val="19"/>
        </w:rPr>
        <w:t>3</w:t>
      </w:r>
      <w:r w:rsidRPr="009E50D6">
        <w:rPr>
          <w:rFonts w:ascii="Fira Sans" w:hAnsi="Fira Sans"/>
          <w:sz w:val="19"/>
          <w:szCs w:val="19"/>
        </w:rPr>
        <w:t xml:space="preserve"> stopnia w województw</w:t>
      </w:r>
      <w:r>
        <w:rPr>
          <w:rFonts w:ascii="Fira Sans" w:hAnsi="Fira Sans"/>
          <w:sz w:val="19"/>
          <w:szCs w:val="19"/>
        </w:rPr>
        <w:t>ie opolskim</w:t>
      </w:r>
      <w:r w:rsidRPr="009E50D6">
        <w:rPr>
          <w:rFonts w:ascii="Fira Sans" w:hAnsi="Fira Sans"/>
          <w:sz w:val="19"/>
          <w:szCs w:val="19"/>
        </w:rPr>
        <w:t>.</w:t>
      </w:r>
    </w:p>
    <w:p w14:paraId="6473CE5A" w14:textId="77777777" w:rsidR="003403AC" w:rsidRPr="009E50D6" w:rsidRDefault="003403AC" w:rsidP="003403AC">
      <w:pPr>
        <w:pStyle w:val="Akapitzlist"/>
        <w:widowControl w:val="0"/>
        <w:spacing w:after="0" w:line="240" w:lineRule="exact"/>
        <w:ind w:left="0"/>
        <w:rPr>
          <w:rFonts w:ascii="Fira Sans" w:hAnsi="Fira Sans"/>
          <w:sz w:val="19"/>
          <w:szCs w:val="19"/>
        </w:rPr>
      </w:pPr>
      <w:r w:rsidRPr="009E50D6">
        <w:rPr>
          <w:rFonts w:ascii="Fira Sans" w:hAnsi="Fira Sans"/>
          <w:sz w:val="19"/>
          <w:szCs w:val="19"/>
        </w:rPr>
        <w:t>W optymalnych terminach agrotechnicznych zasiano ok. 8</w:t>
      </w:r>
      <w:r>
        <w:rPr>
          <w:rFonts w:ascii="Fira Sans" w:hAnsi="Fira Sans"/>
          <w:sz w:val="19"/>
          <w:szCs w:val="19"/>
        </w:rPr>
        <w:t>2</w:t>
      </w:r>
      <w:r w:rsidRPr="009E50D6">
        <w:rPr>
          <w:rFonts w:ascii="Fira Sans" w:hAnsi="Fira Sans"/>
          <w:sz w:val="19"/>
          <w:szCs w:val="19"/>
        </w:rPr>
        <w:t xml:space="preserve">% powierzchni pszenicy ozimej, </w:t>
      </w:r>
      <w:r>
        <w:rPr>
          <w:rFonts w:ascii="Fira Sans" w:hAnsi="Fira Sans"/>
          <w:sz w:val="19"/>
          <w:szCs w:val="19"/>
        </w:rPr>
        <w:t>ponad</w:t>
      </w:r>
      <w:r w:rsidRPr="009E50D6">
        <w:rPr>
          <w:rFonts w:ascii="Fira Sans" w:hAnsi="Fira Sans"/>
          <w:sz w:val="19"/>
          <w:szCs w:val="19"/>
        </w:rPr>
        <w:t xml:space="preserve"> 8</w:t>
      </w:r>
      <w:r>
        <w:rPr>
          <w:rFonts w:ascii="Fira Sans" w:hAnsi="Fira Sans"/>
          <w:sz w:val="19"/>
          <w:szCs w:val="19"/>
        </w:rPr>
        <w:t>5</w:t>
      </w:r>
      <w:r w:rsidRPr="009E50D6">
        <w:rPr>
          <w:rFonts w:ascii="Fira Sans" w:hAnsi="Fira Sans"/>
          <w:sz w:val="19"/>
          <w:szCs w:val="19"/>
        </w:rPr>
        <w:t>% powierzchni żyta, o</w:t>
      </w:r>
      <w:r>
        <w:rPr>
          <w:rFonts w:ascii="Fira Sans" w:hAnsi="Fira Sans"/>
          <w:sz w:val="19"/>
          <w:szCs w:val="19"/>
        </w:rPr>
        <w:t>k.</w:t>
      </w:r>
      <w:r w:rsidRPr="009E50D6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81</w:t>
      </w:r>
      <w:r w:rsidRPr="009E50D6">
        <w:rPr>
          <w:rFonts w:ascii="Fira Sans" w:hAnsi="Fira Sans"/>
          <w:sz w:val="19"/>
          <w:szCs w:val="19"/>
        </w:rPr>
        <w:t xml:space="preserve">% powierzchni jęczmienia </w:t>
      </w:r>
      <w:r>
        <w:rPr>
          <w:rFonts w:ascii="Fira Sans" w:hAnsi="Fira Sans"/>
          <w:sz w:val="19"/>
          <w:szCs w:val="19"/>
        </w:rPr>
        <w:t xml:space="preserve">ozimego, ok. 87% powierzchni </w:t>
      </w:r>
      <w:r w:rsidRPr="009E50D6">
        <w:rPr>
          <w:rFonts w:ascii="Fira Sans" w:hAnsi="Fira Sans"/>
          <w:sz w:val="19"/>
          <w:szCs w:val="19"/>
        </w:rPr>
        <w:t>pszenżyta ozimego, ok. 83% powierzchni ozimych mieszanek zbożowych i o</w:t>
      </w:r>
      <w:r>
        <w:rPr>
          <w:rFonts w:ascii="Fira Sans" w:hAnsi="Fira Sans"/>
          <w:sz w:val="19"/>
          <w:szCs w:val="19"/>
        </w:rPr>
        <w:t>k.</w:t>
      </w:r>
      <w:r w:rsidRPr="009E50D6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69</w:t>
      </w:r>
      <w:r w:rsidRPr="009E50D6">
        <w:rPr>
          <w:rFonts w:ascii="Fira Sans" w:hAnsi="Fira Sans"/>
          <w:sz w:val="19"/>
          <w:szCs w:val="19"/>
        </w:rPr>
        <w:t>% powierzchni rzepaku i rzepiku ozimego.</w:t>
      </w:r>
    </w:p>
    <w:p w14:paraId="49C04350" w14:textId="77777777" w:rsidR="004301AB" w:rsidRDefault="004301AB" w:rsidP="00146AD1">
      <w:pPr>
        <w:spacing w:line="240" w:lineRule="exact"/>
        <w:rPr>
          <w:rFonts w:ascii="Fira Sans SemiBold" w:hAnsi="Fira Sans SemiBold" w:cs="Calibri"/>
          <w:noProof/>
          <w:color w:val="FF0000"/>
          <w:spacing w:val="-3"/>
          <w:sz w:val="19"/>
          <w:szCs w:val="19"/>
        </w:rPr>
      </w:pPr>
    </w:p>
    <w:p w14:paraId="6FE32E20" w14:textId="77777777" w:rsidR="00146AD1" w:rsidRPr="004049DF" w:rsidRDefault="00146AD1" w:rsidP="00146AD1">
      <w:pPr>
        <w:spacing w:line="240" w:lineRule="exact"/>
        <w:rPr>
          <w:rFonts w:ascii="Fira Sans" w:hAnsi="Fira Sans"/>
          <w:color w:val="FF0000"/>
          <w:sz w:val="19"/>
          <w:szCs w:val="19"/>
        </w:rPr>
      </w:pPr>
    </w:p>
    <w:p w14:paraId="796D6833" w14:textId="77777777" w:rsidR="004301AB" w:rsidRPr="00C771C7" w:rsidRDefault="004301AB" w:rsidP="00146AD1">
      <w:pPr>
        <w:spacing w:line="240" w:lineRule="exact"/>
        <w:rPr>
          <w:rFonts w:ascii="Fira Sans" w:hAnsi="Fira Sans"/>
          <w:sz w:val="19"/>
          <w:szCs w:val="19"/>
        </w:rPr>
      </w:pPr>
      <w:r w:rsidRPr="00C771C7">
        <w:rPr>
          <w:rFonts w:ascii="Fira Sans" w:hAnsi="Fira Sans"/>
          <w:sz w:val="19"/>
          <w:szCs w:val="19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14:paraId="75435FFD" w14:textId="77777777" w:rsidR="004301AB" w:rsidRPr="00C771C7" w:rsidRDefault="004301AB" w:rsidP="00146AD1">
      <w:pPr>
        <w:spacing w:line="240" w:lineRule="exact"/>
        <w:rPr>
          <w:rFonts w:ascii="Fira Sans" w:hAnsi="Fira Sans"/>
          <w:sz w:val="19"/>
          <w:szCs w:val="19"/>
        </w:rPr>
        <w:sectPr w:rsidR="004301AB" w:rsidRPr="00C771C7" w:rsidSect="00FC58E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14:paraId="2BFA0073" w14:textId="77777777" w:rsidTr="00875905">
        <w:trPr>
          <w:trHeight w:val="1912"/>
        </w:trPr>
        <w:tc>
          <w:tcPr>
            <w:tcW w:w="4358" w:type="dxa"/>
          </w:tcPr>
          <w:p w14:paraId="34C669AB" w14:textId="77777777"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14:paraId="3AD0893B" w14:textId="77777777"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14:paraId="6D2D7A8B" w14:textId="77777777"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14:paraId="04C305BC" w14:textId="77777777"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Dyrektor</w:t>
            </w:r>
            <w:r w:rsidR="00515AEF">
              <w:rPr>
                <w:rFonts w:ascii="Fira Sans" w:hAnsi="Fira Sans" w:cs="Arial"/>
                <w:b/>
                <w:color w:val="000000"/>
                <w:sz w:val="20"/>
              </w:rPr>
              <w:t xml:space="preserve"> Artur Łączyński</w:t>
            </w:r>
          </w:p>
          <w:p w14:paraId="48BFABAD" w14:textId="77777777"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</w:t>
            </w:r>
            <w:r w:rsidR="00177CEF">
              <w:rPr>
                <w:rFonts w:ascii="Fira Sans" w:hAnsi="Fira Sans" w:cs="Arial"/>
                <w:color w:val="000000"/>
                <w:sz w:val="20"/>
              </w:rPr>
              <w:t xml:space="preserve"> 1</w:t>
            </w:r>
            <w:r w:rsidRPr="00B354B6">
              <w:rPr>
                <w:rFonts w:ascii="Fira Sans" w:hAnsi="Fira Sans" w:cs="Arial"/>
                <w:color w:val="000000"/>
                <w:sz w:val="20"/>
              </w:rPr>
              <w:t>2</w:t>
            </w:r>
          </w:p>
          <w:p w14:paraId="7C29F664" w14:textId="77777777"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14:paraId="70DE65C4" w14:textId="77777777"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14:paraId="1EF311C2" w14:textId="77777777"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14:paraId="6DFCF533" w14:textId="77777777"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14:paraId="1C57886F" w14:textId="77777777"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14:paraId="6519DB2B" w14:textId="77777777"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0F010F9" w14:textId="77777777" w:rsidR="00CD26D8" w:rsidRPr="005771B2" w:rsidRDefault="00CD26D8" w:rsidP="00CD26D8">
      <w:pPr>
        <w:rPr>
          <w:sz w:val="20"/>
          <w:lang w:val="en-US"/>
        </w:rPr>
      </w:pPr>
    </w:p>
    <w:p w14:paraId="04C7E818" w14:textId="77777777"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14:paraId="6381D422" w14:textId="77777777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14:paraId="041F86B6" w14:textId="77777777"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14:paraId="487FAB1D" w14:textId="77777777"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14:paraId="64D45DCF" w14:textId="77777777"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5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14:paraId="421FCC14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185DD855" wp14:editId="6340E475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4B894374" wp14:editId="6BEDA90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8E4FB19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14:paraId="60A19B84" w14:textId="77777777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06B40554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33D2D59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14:paraId="1D019443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14:paraId="1B8AF0E5" w14:textId="77777777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32D7F43D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1C1A779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 wp14:anchorId="177992D6" wp14:editId="2E02DE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14:paraId="1D42823C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</w:t>
            </w:r>
            <w:proofErr w:type="spellStart"/>
            <w:r w:rsidRPr="003F20F8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14:paraId="3C484467" w14:textId="77777777" w:rsidR="00CD26D8" w:rsidRPr="000744C0" w:rsidRDefault="00CD26D8" w:rsidP="00CD26D8">
      <w:pPr>
        <w:rPr>
          <w:sz w:val="18"/>
        </w:rPr>
      </w:pPr>
    </w:p>
    <w:p w14:paraId="3B74FAA3" w14:textId="77777777" w:rsidR="00815A82" w:rsidRPr="000744C0" w:rsidRDefault="00967FC4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F2A4E1E" wp14:editId="5503A119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37A6" w14:textId="77777777" w:rsidR="00330DBC" w:rsidRDefault="00330DBC" w:rsidP="00CD26D8">
                            <w:pPr>
                              <w:rPr>
                                <w:b/>
                              </w:rPr>
                            </w:pPr>
                          </w:p>
                          <w:p w14:paraId="2B44B658" w14:textId="77777777" w:rsidR="00330DBC" w:rsidRPr="003F0F15" w:rsidRDefault="00330DBC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14:paraId="06141C0C" w14:textId="77777777" w:rsidR="00330DBC" w:rsidRDefault="007E62EE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9" w:history="1">
                              <w:r w:rsidR="00330DBC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="00330DBC"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C84B62D" w14:textId="77777777" w:rsidR="00330DBC" w:rsidRPr="002369EC" w:rsidRDefault="007E62EE" w:rsidP="002369EC">
                            <w:pPr>
                              <w:pStyle w:val="Nagwek2"/>
                              <w:rPr>
                                <w:rStyle w:val="Hipercze"/>
                                <w:rFonts w:eastAsiaTheme="minorHAnsi" w:cstheme="minorBidi"/>
                                <w:color w:val="001D77"/>
                              </w:rPr>
                            </w:pPr>
                            <w:hyperlink r:id="rId20" w:history="1">
                              <w:r w:rsidR="00330DBC" w:rsidRPr="002369EC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Produkcja upraw rolnych i ogrodniczych w 2019</w:t>
                              </w:r>
                            </w:hyperlink>
                          </w:p>
                          <w:p w14:paraId="1A4DB092" w14:textId="77777777" w:rsidR="00330DBC" w:rsidRPr="00567E75" w:rsidRDefault="00330DBC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14:paraId="317B8ACF" w14:textId="77777777" w:rsidR="00330DBC" w:rsidRPr="003F0F15" w:rsidRDefault="00330DBC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B8902C2" w14:textId="77777777" w:rsidR="00330DBC" w:rsidRPr="00FA76CA" w:rsidRDefault="007E62EE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330DBC"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14:paraId="023BCB56" w14:textId="77777777" w:rsidR="00330DBC" w:rsidRPr="003F0F15" w:rsidRDefault="00330DBC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AF44349" w14:textId="77777777" w:rsidR="00330DBC" w:rsidRPr="003F0F15" w:rsidRDefault="00330DBC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17C62556" w14:textId="77777777" w:rsidR="00330DBC" w:rsidRPr="00FA76CA" w:rsidRDefault="007E62EE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" w:history="1">
                              <w:r w:rsidR="00330DBC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14:paraId="2793083F" w14:textId="77777777" w:rsidR="00330DBC" w:rsidRPr="0061374D" w:rsidRDefault="00330DBC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EB00E9C" w14:textId="77777777" w:rsidR="00330DBC" w:rsidRPr="0079665E" w:rsidRDefault="00330DBC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32D5994" w14:textId="77777777" w:rsidR="00330DBC" w:rsidRPr="003F20F8" w:rsidRDefault="00330DBC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14:paraId="0DD2539E" w14:textId="77777777" w:rsidR="00330DBC" w:rsidRPr="00564813" w:rsidRDefault="00330DBC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4E1E" id="Text Box 65" o:spid="_x0000_s1041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" fillcolor="#f2f2f2" strokecolor="white">
                <v:textbox>
                  <w:txbxContent>
                    <w:p w14:paraId="475537A6" w14:textId="77777777" w:rsidR="00330DBC" w:rsidRDefault="00330DBC" w:rsidP="00CD26D8">
                      <w:pPr>
                        <w:rPr>
                          <w:b/>
                        </w:rPr>
                      </w:pPr>
                    </w:p>
                    <w:p w14:paraId="2B44B658" w14:textId="77777777" w:rsidR="00330DBC" w:rsidRPr="003F0F15" w:rsidRDefault="00330DBC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14:paraId="06141C0C" w14:textId="77777777" w:rsidR="00330DBC" w:rsidRDefault="007E62EE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3" w:history="1">
                        <w:r w:rsidR="00330DBC"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="00330DBC"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4C84B62D" w14:textId="77777777" w:rsidR="00330DBC" w:rsidRPr="002369EC" w:rsidRDefault="007E62EE" w:rsidP="002369EC">
                      <w:pPr>
                        <w:pStyle w:val="Nagwek2"/>
                        <w:rPr>
                          <w:rStyle w:val="Hipercze"/>
                          <w:rFonts w:eastAsiaTheme="minorHAnsi" w:cstheme="minorBidi"/>
                          <w:color w:val="001D77"/>
                        </w:rPr>
                      </w:pPr>
                      <w:hyperlink r:id="rId24" w:history="1">
                        <w:r w:rsidR="00330DBC" w:rsidRPr="002369EC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Produkcja upraw rolnych i ogrodniczych w 2019</w:t>
                        </w:r>
                      </w:hyperlink>
                    </w:p>
                    <w:p w14:paraId="1A4DB092" w14:textId="77777777" w:rsidR="00330DBC" w:rsidRPr="00567E75" w:rsidRDefault="00330DBC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14:paraId="317B8ACF" w14:textId="77777777" w:rsidR="00330DBC" w:rsidRPr="003F0F15" w:rsidRDefault="00330DBC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14:paraId="6B8902C2" w14:textId="77777777" w:rsidR="00330DBC" w:rsidRPr="00FA76CA" w:rsidRDefault="007E62EE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5" w:history="1">
                        <w:r w:rsidR="00330DBC"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14:paraId="023BCB56" w14:textId="77777777" w:rsidR="00330DBC" w:rsidRPr="003F0F15" w:rsidRDefault="00330DBC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AF44349" w14:textId="77777777" w:rsidR="00330DBC" w:rsidRPr="003F0F15" w:rsidRDefault="00330DBC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14:paraId="17C62556" w14:textId="77777777" w:rsidR="00330DBC" w:rsidRPr="00FA76CA" w:rsidRDefault="007E62EE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6" w:history="1">
                        <w:r w:rsidR="00330DBC"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Powierzchnia upraw</w:t>
                        </w:r>
                      </w:hyperlink>
                    </w:p>
                    <w:p w14:paraId="2793083F" w14:textId="77777777" w:rsidR="00330DBC" w:rsidRPr="0061374D" w:rsidRDefault="00330DBC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14:paraId="4EB00E9C" w14:textId="77777777" w:rsidR="00330DBC" w:rsidRPr="0079665E" w:rsidRDefault="00330DBC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14:paraId="532D5994" w14:textId="77777777" w:rsidR="00330DBC" w:rsidRPr="003F20F8" w:rsidRDefault="00330DBC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14:paraId="0DD2539E" w14:textId="77777777" w:rsidR="00330DBC" w:rsidRPr="00564813" w:rsidRDefault="00330DBC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7"/>
      <w:headerReference w:type="first" r:id="rId28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9D30" w14:textId="77777777" w:rsidR="007E62EE" w:rsidRDefault="007E62EE" w:rsidP="000662E2">
      <w:pPr>
        <w:spacing w:after="0" w:line="240" w:lineRule="auto"/>
      </w:pPr>
      <w:r>
        <w:separator/>
      </w:r>
    </w:p>
  </w:endnote>
  <w:endnote w:type="continuationSeparator" w:id="0">
    <w:p w14:paraId="468CB562" w14:textId="77777777" w:rsidR="007E62EE" w:rsidRDefault="007E62E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4966" w14:textId="77777777" w:rsidR="00330DBC" w:rsidRPr="006F2D45" w:rsidRDefault="00330DBC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6F2D45">
      <w:rPr>
        <w:sz w:val="18"/>
        <w:szCs w:val="18"/>
      </w:rPr>
      <w:fldChar w:fldCharType="end"/>
    </w:r>
  </w:p>
  <w:p w14:paraId="46E297EF" w14:textId="77777777" w:rsidR="00330DBC" w:rsidRDefault="00330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9CB6" w14:textId="77777777" w:rsidR="00330DBC" w:rsidRPr="009F24C7" w:rsidRDefault="00330DBC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9F24C7">
      <w:rPr>
        <w:sz w:val="18"/>
        <w:szCs w:val="18"/>
      </w:rPr>
      <w:fldChar w:fldCharType="end"/>
    </w:r>
  </w:p>
  <w:p w14:paraId="47CCBD92" w14:textId="77777777" w:rsidR="00330DBC" w:rsidRDefault="0033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9482" w14:textId="77777777" w:rsidR="007E62EE" w:rsidRDefault="007E62EE" w:rsidP="000662E2">
      <w:pPr>
        <w:spacing w:after="0" w:line="240" w:lineRule="auto"/>
      </w:pPr>
      <w:r>
        <w:separator/>
      </w:r>
    </w:p>
  </w:footnote>
  <w:footnote w:type="continuationSeparator" w:id="0">
    <w:p w14:paraId="45B84842" w14:textId="77777777" w:rsidR="007E62EE" w:rsidRDefault="007E62EE" w:rsidP="000662E2">
      <w:pPr>
        <w:spacing w:after="0" w:line="240" w:lineRule="auto"/>
      </w:pPr>
      <w:r>
        <w:continuationSeparator/>
      </w:r>
    </w:p>
  </w:footnote>
  <w:footnote w:id="1">
    <w:p w14:paraId="255B0E04" w14:textId="77777777" w:rsidR="00330DBC" w:rsidRPr="00F00929" w:rsidRDefault="00330DBC" w:rsidP="00621648">
      <w:pPr>
        <w:pStyle w:val="Tekstprzypisudolnego"/>
        <w:rPr>
          <w:rFonts w:ascii="Fira Sans" w:hAnsi="Fira Sans"/>
          <w:sz w:val="16"/>
          <w:szCs w:val="16"/>
        </w:rPr>
      </w:pPr>
      <w:r w:rsidRPr="00177CEF">
        <w:rPr>
          <w:rStyle w:val="Odwoanieprzypisudolnego"/>
        </w:rPr>
        <w:footnoteRef/>
      </w:r>
      <w:r w:rsidRPr="003F491B">
        <w:t xml:space="preserve"> </w:t>
      </w:r>
      <w:r>
        <w:rPr>
          <w:rFonts w:ascii="Fira Sans" w:hAnsi="Fira Sans"/>
          <w:sz w:val="16"/>
          <w:szCs w:val="16"/>
        </w:rPr>
        <w:t>Informacja zawiera rezultaty</w:t>
      </w:r>
      <w:r w:rsidRPr="00F00929"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 xml:space="preserve">wynikowego szacunku plonów i zbiorów zbóż, rzepaku i rzepiku, ziemniaków, buraków cukrowych, warzyw gruntowych i owoców, a także III pokosu traw łąkowych opracowane na podstawie ekspertyz </w:t>
      </w:r>
      <w:r w:rsidRPr="00F00929">
        <w:rPr>
          <w:rFonts w:ascii="Fira Sans" w:hAnsi="Fira Sans"/>
          <w:sz w:val="16"/>
          <w:szCs w:val="16"/>
        </w:rPr>
        <w:t>rzeczoznawców GUS</w:t>
      </w:r>
      <w:r>
        <w:rPr>
          <w:rFonts w:ascii="Fira Sans" w:hAnsi="Fira Sans"/>
          <w:sz w:val="16"/>
          <w:szCs w:val="16"/>
        </w:rPr>
        <w:t xml:space="preserve"> (od szczebla gminnego)</w:t>
      </w:r>
      <w:r w:rsidRPr="00764C8E"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>przeprowadzonych w listopadzie na podstawie lustracji pól, łąk i sadów.</w:t>
      </w:r>
    </w:p>
    <w:p w14:paraId="3135682D" w14:textId="77777777" w:rsidR="00330DBC" w:rsidRPr="00F00929" w:rsidRDefault="00330DBC" w:rsidP="004A25E9">
      <w:pPr>
        <w:pStyle w:val="Tekstprzypisudolnego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968C" w14:textId="77777777" w:rsidR="00330DBC" w:rsidRDefault="00330DBC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9A50807" wp14:editId="0B31C026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20D41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55F6" w14:textId="77777777" w:rsidR="00330DBC" w:rsidRDefault="00330DBC" w:rsidP="00F32458">
    <w:pPr>
      <w:pStyle w:val="Nagwek"/>
      <w:rPr>
        <w:noProof/>
        <w:lang w:eastAsia="pl-PL"/>
      </w:rPr>
    </w:pPr>
  </w:p>
  <w:p w14:paraId="2B05AFE3" w14:textId="77777777" w:rsidR="00330DBC" w:rsidRDefault="00330DBC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 wp14:anchorId="0EA52FD9" wp14:editId="72295A97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854CFD" wp14:editId="0FE762C0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8827CF" w14:textId="77777777" w:rsidR="00330DBC" w:rsidRPr="007747A2" w:rsidRDefault="00330DBC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54CFD" id="Schemat blokowy: opóźnienie 6" o:spid="_x0000_s1042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14:paraId="018827CF" w14:textId="77777777" w:rsidR="00330DBC" w:rsidRPr="007747A2" w:rsidRDefault="00330DBC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C41540" wp14:editId="0F700641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A774E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14:paraId="14395210" w14:textId="77777777" w:rsidR="00330DBC" w:rsidRDefault="00330DBC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263B" w14:textId="77777777" w:rsidR="00330DBC" w:rsidRDefault="00330DBC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ACA276" wp14:editId="14E16136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A97B2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DDDF" w14:textId="77777777" w:rsidR="00330DBC" w:rsidRDefault="00330DBC" w:rsidP="00F32458">
    <w:pPr>
      <w:pStyle w:val="Nagwek"/>
      <w:rPr>
        <w:noProof/>
        <w:lang w:eastAsia="pl-PL"/>
      </w:rPr>
    </w:pPr>
  </w:p>
  <w:p w14:paraId="449084C9" w14:textId="77777777" w:rsidR="00330DBC" w:rsidRDefault="00330DBC" w:rsidP="00787C9C">
    <w:pPr>
      <w:pStyle w:val="Nagwek"/>
      <w:jc w:val="right"/>
      <w:rPr>
        <w:noProof/>
        <w:lang w:eastAsia="pl-PL"/>
      </w:rPr>
    </w:pPr>
  </w:p>
  <w:p w14:paraId="7742E583" w14:textId="77777777" w:rsidR="00330DBC" w:rsidRDefault="00330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4pt;visibility:visible" o:bullet="t">
        <v:imagedata r:id="rId1" o:title=""/>
      </v:shape>
    </w:pict>
  </w:numPicBullet>
  <w:numPicBullet w:numPicBulletId="1">
    <w:pict>
      <v:shape id="_x0000_i1031" type="#_x0000_t75" style="width:123.6pt;height:125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231938"/>
    <w:multiLevelType w:val="hybridMultilevel"/>
    <w:tmpl w:val="5596F4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9F0C91"/>
    <w:multiLevelType w:val="hybridMultilevel"/>
    <w:tmpl w:val="A9604BA4"/>
    <w:lvl w:ilvl="0" w:tplc="13643C9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7343"/>
    <w:multiLevelType w:val="singleLevel"/>
    <w:tmpl w:val="2310A32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DC38C9"/>
    <w:multiLevelType w:val="hybridMultilevel"/>
    <w:tmpl w:val="8F02CFC4"/>
    <w:lvl w:ilvl="0" w:tplc="D2BE7CA0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BCE6B5A"/>
    <w:multiLevelType w:val="hybridMultilevel"/>
    <w:tmpl w:val="56CE8B5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F593220"/>
    <w:multiLevelType w:val="hybridMultilevel"/>
    <w:tmpl w:val="93E42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532"/>
    <w:rsid w:val="00000BEC"/>
    <w:rsid w:val="00001C5B"/>
    <w:rsid w:val="00002CFF"/>
    <w:rsid w:val="00003437"/>
    <w:rsid w:val="00003531"/>
    <w:rsid w:val="00003701"/>
    <w:rsid w:val="00003879"/>
    <w:rsid w:val="000041C3"/>
    <w:rsid w:val="00004888"/>
    <w:rsid w:val="00004B07"/>
    <w:rsid w:val="000055E7"/>
    <w:rsid w:val="0000560B"/>
    <w:rsid w:val="0000709F"/>
    <w:rsid w:val="0000710E"/>
    <w:rsid w:val="00007871"/>
    <w:rsid w:val="000108B8"/>
    <w:rsid w:val="00010F43"/>
    <w:rsid w:val="0001174D"/>
    <w:rsid w:val="0001185F"/>
    <w:rsid w:val="0001349A"/>
    <w:rsid w:val="00013BCB"/>
    <w:rsid w:val="00014825"/>
    <w:rsid w:val="000152F5"/>
    <w:rsid w:val="000160A9"/>
    <w:rsid w:val="0001673F"/>
    <w:rsid w:val="00017AE5"/>
    <w:rsid w:val="00020239"/>
    <w:rsid w:val="0002066A"/>
    <w:rsid w:val="00020E82"/>
    <w:rsid w:val="00021DD6"/>
    <w:rsid w:val="000222B0"/>
    <w:rsid w:val="000235C9"/>
    <w:rsid w:val="00024A98"/>
    <w:rsid w:val="00024DEB"/>
    <w:rsid w:val="000258E1"/>
    <w:rsid w:val="00025E0D"/>
    <w:rsid w:val="00026398"/>
    <w:rsid w:val="00026D6C"/>
    <w:rsid w:val="00026D77"/>
    <w:rsid w:val="00027136"/>
    <w:rsid w:val="00027431"/>
    <w:rsid w:val="00027917"/>
    <w:rsid w:val="00030CB0"/>
    <w:rsid w:val="00031080"/>
    <w:rsid w:val="0003113F"/>
    <w:rsid w:val="000313A7"/>
    <w:rsid w:val="000313E7"/>
    <w:rsid w:val="00031635"/>
    <w:rsid w:val="000323AF"/>
    <w:rsid w:val="00032E2D"/>
    <w:rsid w:val="00032FB4"/>
    <w:rsid w:val="00033484"/>
    <w:rsid w:val="00033B29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426D"/>
    <w:rsid w:val="0004582E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5DB"/>
    <w:rsid w:val="00060730"/>
    <w:rsid w:val="0006085D"/>
    <w:rsid w:val="00060BE6"/>
    <w:rsid w:val="00060FF5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5B"/>
    <w:rsid w:val="00066D6F"/>
    <w:rsid w:val="00066DF3"/>
    <w:rsid w:val="0006726C"/>
    <w:rsid w:val="0006742D"/>
    <w:rsid w:val="0007111B"/>
    <w:rsid w:val="00071592"/>
    <w:rsid w:val="00071652"/>
    <w:rsid w:val="00071959"/>
    <w:rsid w:val="00071C6F"/>
    <w:rsid w:val="00071D5E"/>
    <w:rsid w:val="000723BA"/>
    <w:rsid w:val="000727A1"/>
    <w:rsid w:val="000737BA"/>
    <w:rsid w:val="000740C0"/>
    <w:rsid w:val="000744C0"/>
    <w:rsid w:val="0007647F"/>
    <w:rsid w:val="0007729C"/>
    <w:rsid w:val="00077C73"/>
    <w:rsid w:val="00077D0A"/>
    <w:rsid w:val="000804A4"/>
    <w:rsid w:val="000806F7"/>
    <w:rsid w:val="00081004"/>
    <w:rsid w:val="00082265"/>
    <w:rsid w:val="000825BB"/>
    <w:rsid w:val="00082E97"/>
    <w:rsid w:val="00082FFF"/>
    <w:rsid w:val="000833A1"/>
    <w:rsid w:val="00083A25"/>
    <w:rsid w:val="0008542E"/>
    <w:rsid w:val="00085ACF"/>
    <w:rsid w:val="000860D2"/>
    <w:rsid w:val="00086109"/>
    <w:rsid w:val="00086286"/>
    <w:rsid w:val="00087925"/>
    <w:rsid w:val="0009010D"/>
    <w:rsid w:val="000905EC"/>
    <w:rsid w:val="0009071A"/>
    <w:rsid w:val="00090D41"/>
    <w:rsid w:val="000918B1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6F3"/>
    <w:rsid w:val="000A0EAD"/>
    <w:rsid w:val="000A13B7"/>
    <w:rsid w:val="000A177E"/>
    <w:rsid w:val="000A1BD8"/>
    <w:rsid w:val="000A2AEC"/>
    <w:rsid w:val="000A2E92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9C0"/>
    <w:rsid w:val="000A7C99"/>
    <w:rsid w:val="000B04C5"/>
    <w:rsid w:val="000B0520"/>
    <w:rsid w:val="000B0727"/>
    <w:rsid w:val="000B0C8B"/>
    <w:rsid w:val="000B1A65"/>
    <w:rsid w:val="000B1B89"/>
    <w:rsid w:val="000B30C2"/>
    <w:rsid w:val="000B5193"/>
    <w:rsid w:val="000B54C0"/>
    <w:rsid w:val="000B56D7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60"/>
    <w:rsid w:val="000C3DD9"/>
    <w:rsid w:val="000C4A19"/>
    <w:rsid w:val="000C4ABF"/>
    <w:rsid w:val="000C5F07"/>
    <w:rsid w:val="000C6380"/>
    <w:rsid w:val="000C7AE4"/>
    <w:rsid w:val="000C7DFF"/>
    <w:rsid w:val="000D07B6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2F9C"/>
    <w:rsid w:val="000D3725"/>
    <w:rsid w:val="000D5715"/>
    <w:rsid w:val="000D58B7"/>
    <w:rsid w:val="000D5D15"/>
    <w:rsid w:val="000D5F2B"/>
    <w:rsid w:val="000D675C"/>
    <w:rsid w:val="000D72BE"/>
    <w:rsid w:val="000E05CA"/>
    <w:rsid w:val="000E0625"/>
    <w:rsid w:val="000E0918"/>
    <w:rsid w:val="000E2460"/>
    <w:rsid w:val="000E2733"/>
    <w:rsid w:val="000E3723"/>
    <w:rsid w:val="000E3FFC"/>
    <w:rsid w:val="000E45B0"/>
    <w:rsid w:val="000E46C1"/>
    <w:rsid w:val="000E57B8"/>
    <w:rsid w:val="000E584B"/>
    <w:rsid w:val="000E6237"/>
    <w:rsid w:val="000E63E9"/>
    <w:rsid w:val="000E6F4A"/>
    <w:rsid w:val="000E6FE6"/>
    <w:rsid w:val="000E75BB"/>
    <w:rsid w:val="000E7C08"/>
    <w:rsid w:val="000E7D3C"/>
    <w:rsid w:val="000F0C6A"/>
    <w:rsid w:val="000F11C3"/>
    <w:rsid w:val="000F17D8"/>
    <w:rsid w:val="000F1DF0"/>
    <w:rsid w:val="000F1F10"/>
    <w:rsid w:val="000F2BAF"/>
    <w:rsid w:val="000F3964"/>
    <w:rsid w:val="000F3E03"/>
    <w:rsid w:val="000F4B12"/>
    <w:rsid w:val="000F523E"/>
    <w:rsid w:val="000F5A18"/>
    <w:rsid w:val="000F5A35"/>
    <w:rsid w:val="000F5C8F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07AD8"/>
    <w:rsid w:val="00107FF1"/>
    <w:rsid w:val="001109A5"/>
    <w:rsid w:val="00110D87"/>
    <w:rsid w:val="0011278F"/>
    <w:rsid w:val="00112C4B"/>
    <w:rsid w:val="00112D63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04"/>
    <w:rsid w:val="00120FED"/>
    <w:rsid w:val="001211B1"/>
    <w:rsid w:val="0012286A"/>
    <w:rsid w:val="00123EC9"/>
    <w:rsid w:val="001249E4"/>
    <w:rsid w:val="00125037"/>
    <w:rsid w:val="001253F0"/>
    <w:rsid w:val="00125E6F"/>
    <w:rsid w:val="001264A1"/>
    <w:rsid w:val="001264F9"/>
    <w:rsid w:val="00126A23"/>
    <w:rsid w:val="00126D46"/>
    <w:rsid w:val="00126FCE"/>
    <w:rsid w:val="0012779A"/>
    <w:rsid w:val="00127C83"/>
    <w:rsid w:val="00127EBA"/>
    <w:rsid w:val="00130296"/>
    <w:rsid w:val="001302D2"/>
    <w:rsid w:val="0013130B"/>
    <w:rsid w:val="001314DA"/>
    <w:rsid w:val="00131B61"/>
    <w:rsid w:val="00131BDA"/>
    <w:rsid w:val="00131D95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367A1"/>
    <w:rsid w:val="001423B6"/>
    <w:rsid w:val="001448A7"/>
    <w:rsid w:val="001448AE"/>
    <w:rsid w:val="00144B7C"/>
    <w:rsid w:val="00145699"/>
    <w:rsid w:val="00146621"/>
    <w:rsid w:val="00146AD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2FBA"/>
    <w:rsid w:val="001537A0"/>
    <w:rsid w:val="00153E8D"/>
    <w:rsid w:val="00154013"/>
    <w:rsid w:val="00154D05"/>
    <w:rsid w:val="00155F4B"/>
    <w:rsid w:val="0015689E"/>
    <w:rsid w:val="00157194"/>
    <w:rsid w:val="00157FA2"/>
    <w:rsid w:val="00162325"/>
    <w:rsid w:val="001629AF"/>
    <w:rsid w:val="0016364D"/>
    <w:rsid w:val="0016376F"/>
    <w:rsid w:val="00163D6B"/>
    <w:rsid w:val="00164196"/>
    <w:rsid w:val="00164224"/>
    <w:rsid w:val="00164C3A"/>
    <w:rsid w:val="001652B9"/>
    <w:rsid w:val="00165365"/>
    <w:rsid w:val="00165848"/>
    <w:rsid w:val="00165A9E"/>
    <w:rsid w:val="00165B50"/>
    <w:rsid w:val="00165F4F"/>
    <w:rsid w:val="001668EF"/>
    <w:rsid w:val="00166A86"/>
    <w:rsid w:val="00166D3D"/>
    <w:rsid w:val="001708FF"/>
    <w:rsid w:val="00170B95"/>
    <w:rsid w:val="00171057"/>
    <w:rsid w:val="0017135B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77CEF"/>
    <w:rsid w:val="00180536"/>
    <w:rsid w:val="00180963"/>
    <w:rsid w:val="001818C4"/>
    <w:rsid w:val="00181945"/>
    <w:rsid w:val="001820A2"/>
    <w:rsid w:val="0018210A"/>
    <w:rsid w:val="001826A0"/>
    <w:rsid w:val="00182AAF"/>
    <w:rsid w:val="00182B67"/>
    <w:rsid w:val="00182D86"/>
    <w:rsid w:val="001831A8"/>
    <w:rsid w:val="00183869"/>
    <w:rsid w:val="00183F63"/>
    <w:rsid w:val="00185CFA"/>
    <w:rsid w:val="001864D0"/>
    <w:rsid w:val="001867D0"/>
    <w:rsid w:val="001867FE"/>
    <w:rsid w:val="00187245"/>
    <w:rsid w:val="00187CA7"/>
    <w:rsid w:val="00187ECF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017A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961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0D63"/>
    <w:rsid w:val="001B1508"/>
    <w:rsid w:val="001B1A09"/>
    <w:rsid w:val="001B1D50"/>
    <w:rsid w:val="001B22E2"/>
    <w:rsid w:val="001B3151"/>
    <w:rsid w:val="001B338B"/>
    <w:rsid w:val="001B34FA"/>
    <w:rsid w:val="001B4BB8"/>
    <w:rsid w:val="001B5146"/>
    <w:rsid w:val="001B534D"/>
    <w:rsid w:val="001B551E"/>
    <w:rsid w:val="001B5D8E"/>
    <w:rsid w:val="001B5E83"/>
    <w:rsid w:val="001B6542"/>
    <w:rsid w:val="001B7112"/>
    <w:rsid w:val="001B75AA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50EE"/>
    <w:rsid w:val="001C60C1"/>
    <w:rsid w:val="001C6699"/>
    <w:rsid w:val="001C69C4"/>
    <w:rsid w:val="001C6B3E"/>
    <w:rsid w:val="001C707C"/>
    <w:rsid w:val="001C7E75"/>
    <w:rsid w:val="001D06D4"/>
    <w:rsid w:val="001D08C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7A9"/>
    <w:rsid w:val="001D7B0F"/>
    <w:rsid w:val="001E009B"/>
    <w:rsid w:val="001E07FB"/>
    <w:rsid w:val="001E143F"/>
    <w:rsid w:val="001E17F5"/>
    <w:rsid w:val="001E2222"/>
    <w:rsid w:val="001E2F4B"/>
    <w:rsid w:val="001E2F5F"/>
    <w:rsid w:val="001E4753"/>
    <w:rsid w:val="001E4964"/>
    <w:rsid w:val="001E4F30"/>
    <w:rsid w:val="001E5A60"/>
    <w:rsid w:val="001E6318"/>
    <w:rsid w:val="001E67B8"/>
    <w:rsid w:val="001E6D43"/>
    <w:rsid w:val="001E6E74"/>
    <w:rsid w:val="001E7FFB"/>
    <w:rsid w:val="001F14E0"/>
    <w:rsid w:val="001F1F84"/>
    <w:rsid w:val="001F2335"/>
    <w:rsid w:val="001F23C5"/>
    <w:rsid w:val="001F2D4D"/>
    <w:rsid w:val="001F2F51"/>
    <w:rsid w:val="001F3F2A"/>
    <w:rsid w:val="001F3F6F"/>
    <w:rsid w:val="001F49E6"/>
    <w:rsid w:val="001F4AED"/>
    <w:rsid w:val="001F4DAD"/>
    <w:rsid w:val="001F5385"/>
    <w:rsid w:val="001F5561"/>
    <w:rsid w:val="001F5919"/>
    <w:rsid w:val="001F6693"/>
    <w:rsid w:val="001F6A06"/>
    <w:rsid w:val="001F7426"/>
    <w:rsid w:val="0020019B"/>
    <w:rsid w:val="00200D39"/>
    <w:rsid w:val="00201068"/>
    <w:rsid w:val="00201918"/>
    <w:rsid w:val="00201F2F"/>
    <w:rsid w:val="002022C4"/>
    <w:rsid w:val="002029A2"/>
    <w:rsid w:val="00202C4E"/>
    <w:rsid w:val="00203079"/>
    <w:rsid w:val="00203895"/>
    <w:rsid w:val="002040D1"/>
    <w:rsid w:val="0020448F"/>
    <w:rsid w:val="00204FA1"/>
    <w:rsid w:val="00205CCB"/>
    <w:rsid w:val="00205FF2"/>
    <w:rsid w:val="0020672B"/>
    <w:rsid w:val="0020676D"/>
    <w:rsid w:val="00206CF6"/>
    <w:rsid w:val="00207A22"/>
    <w:rsid w:val="00207C4A"/>
    <w:rsid w:val="00210312"/>
    <w:rsid w:val="002103B9"/>
    <w:rsid w:val="00210BA8"/>
    <w:rsid w:val="00210F8A"/>
    <w:rsid w:val="00212390"/>
    <w:rsid w:val="00213C2F"/>
    <w:rsid w:val="00214711"/>
    <w:rsid w:val="002151E0"/>
    <w:rsid w:val="002156B4"/>
    <w:rsid w:val="00215D40"/>
    <w:rsid w:val="002161D9"/>
    <w:rsid w:val="0021632B"/>
    <w:rsid w:val="002171B8"/>
    <w:rsid w:val="00217CAD"/>
    <w:rsid w:val="00221EFD"/>
    <w:rsid w:val="00221FE7"/>
    <w:rsid w:val="002227D8"/>
    <w:rsid w:val="00222866"/>
    <w:rsid w:val="002231A6"/>
    <w:rsid w:val="002247D2"/>
    <w:rsid w:val="0022508E"/>
    <w:rsid w:val="0022601D"/>
    <w:rsid w:val="00226536"/>
    <w:rsid w:val="00226FAC"/>
    <w:rsid w:val="002270CF"/>
    <w:rsid w:val="00227213"/>
    <w:rsid w:val="00231520"/>
    <w:rsid w:val="0023159C"/>
    <w:rsid w:val="00231F58"/>
    <w:rsid w:val="00232B69"/>
    <w:rsid w:val="002331DA"/>
    <w:rsid w:val="00233F6E"/>
    <w:rsid w:val="002340C7"/>
    <w:rsid w:val="002351B7"/>
    <w:rsid w:val="002369EC"/>
    <w:rsid w:val="00236FC5"/>
    <w:rsid w:val="00237BF1"/>
    <w:rsid w:val="00237C48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5E2A"/>
    <w:rsid w:val="00246A8B"/>
    <w:rsid w:val="0025034B"/>
    <w:rsid w:val="002505FD"/>
    <w:rsid w:val="002512D0"/>
    <w:rsid w:val="00252553"/>
    <w:rsid w:val="00252FFD"/>
    <w:rsid w:val="00253438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36F1"/>
    <w:rsid w:val="00263950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09C8"/>
    <w:rsid w:val="0027141C"/>
    <w:rsid w:val="00272203"/>
    <w:rsid w:val="00273035"/>
    <w:rsid w:val="0027368D"/>
    <w:rsid w:val="0027417B"/>
    <w:rsid w:val="0027610A"/>
    <w:rsid w:val="00276811"/>
    <w:rsid w:val="00276E4C"/>
    <w:rsid w:val="00277433"/>
    <w:rsid w:val="002774DA"/>
    <w:rsid w:val="00280D93"/>
    <w:rsid w:val="00282699"/>
    <w:rsid w:val="00282CFA"/>
    <w:rsid w:val="002849F2"/>
    <w:rsid w:val="002856A6"/>
    <w:rsid w:val="002857DD"/>
    <w:rsid w:val="00285B9C"/>
    <w:rsid w:val="00285C21"/>
    <w:rsid w:val="0028655A"/>
    <w:rsid w:val="00286B0C"/>
    <w:rsid w:val="002874C3"/>
    <w:rsid w:val="002876E1"/>
    <w:rsid w:val="0029019A"/>
    <w:rsid w:val="00291277"/>
    <w:rsid w:val="002920CD"/>
    <w:rsid w:val="002926DF"/>
    <w:rsid w:val="0029307D"/>
    <w:rsid w:val="002937B5"/>
    <w:rsid w:val="0029463D"/>
    <w:rsid w:val="00294769"/>
    <w:rsid w:val="00294A7C"/>
    <w:rsid w:val="0029553E"/>
    <w:rsid w:val="0029598B"/>
    <w:rsid w:val="0029601D"/>
    <w:rsid w:val="00296290"/>
    <w:rsid w:val="00296697"/>
    <w:rsid w:val="00296AB7"/>
    <w:rsid w:val="00297978"/>
    <w:rsid w:val="002A0704"/>
    <w:rsid w:val="002A31B0"/>
    <w:rsid w:val="002A3591"/>
    <w:rsid w:val="002A469F"/>
    <w:rsid w:val="002A6378"/>
    <w:rsid w:val="002A67CC"/>
    <w:rsid w:val="002A6A73"/>
    <w:rsid w:val="002B0472"/>
    <w:rsid w:val="002B0602"/>
    <w:rsid w:val="002B0A26"/>
    <w:rsid w:val="002B0F65"/>
    <w:rsid w:val="002B1554"/>
    <w:rsid w:val="002B1DAF"/>
    <w:rsid w:val="002B31BC"/>
    <w:rsid w:val="002B3AE0"/>
    <w:rsid w:val="002B47C2"/>
    <w:rsid w:val="002B6B12"/>
    <w:rsid w:val="002B6B47"/>
    <w:rsid w:val="002B7739"/>
    <w:rsid w:val="002C0852"/>
    <w:rsid w:val="002C17CA"/>
    <w:rsid w:val="002C17EA"/>
    <w:rsid w:val="002C2AFF"/>
    <w:rsid w:val="002C3E63"/>
    <w:rsid w:val="002C4485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2F2B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41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73B"/>
    <w:rsid w:val="002F1A3E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01"/>
    <w:rsid w:val="002F7441"/>
    <w:rsid w:val="002F7473"/>
    <w:rsid w:val="002F77C8"/>
    <w:rsid w:val="002F792B"/>
    <w:rsid w:val="002F7CFE"/>
    <w:rsid w:val="00300097"/>
    <w:rsid w:val="00300AA5"/>
    <w:rsid w:val="00301AC7"/>
    <w:rsid w:val="00301D01"/>
    <w:rsid w:val="0030227A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8BC"/>
    <w:rsid w:val="00311BD4"/>
    <w:rsid w:val="00312412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6B6"/>
    <w:rsid w:val="0032615D"/>
    <w:rsid w:val="00326354"/>
    <w:rsid w:val="00326B5B"/>
    <w:rsid w:val="00326BDD"/>
    <w:rsid w:val="00326D24"/>
    <w:rsid w:val="00327F74"/>
    <w:rsid w:val="00330DBC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3AC"/>
    <w:rsid w:val="00340B9B"/>
    <w:rsid w:val="0034177B"/>
    <w:rsid w:val="003429C6"/>
    <w:rsid w:val="00342AA1"/>
    <w:rsid w:val="003431C5"/>
    <w:rsid w:val="003437C4"/>
    <w:rsid w:val="00343856"/>
    <w:rsid w:val="0034427B"/>
    <w:rsid w:val="003442B9"/>
    <w:rsid w:val="0034472D"/>
    <w:rsid w:val="00346600"/>
    <w:rsid w:val="003472FB"/>
    <w:rsid w:val="00347D72"/>
    <w:rsid w:val="00347E2A"/>
    <w:rsid w:val="00347F09"/>
    <w:rsid w:val="003503B2"/>
    <w:rsid w:val="0035081D"/>
    <w:rsid w:val="00350DE0"/>
    <w:rsid w:val="003515FD"/>
    <w:rsid w:val="00351838"/>
    <w:rsid w:val="0035198D"/>
    <w:rsid w:val="003533AF"/>
    <w:rsid w:val="003541F1"/>
    <w:rsid w:val="00354285"/>
    <w:rsid w:val="0035442C"/>
    <w:rsid w:val="003544E3"/>
    <w:rsid w:val="003547D3"/>
    <w:rsid w:val="00355553"/>
    <w:rsid w:val="003557A6"/>
    <w:rsid w:val="00356D06"/>
    <w:rsid w:val="00360261"/>
    <w:rsid w:val="00361567"/>
    <w:rsid w:val="00361ACD"/>
    <w:rsid w:val="00361C63"/>
    <w:rsid w:val="00361E38"/>
    <w:rsid w:val="003620B4"/>
    <w:rsid w:val="00362131"/>
    <w:rsid w:val="0036263F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0836"/>
    <w:rsid w:val="00370EF6"/>
    <w:rsid w:val="0037105B"/>
    <w:rsid w:val="00371400"/>
    <w:rsid w:val="00372D2E"/>
    <w:rsid w:val="003734E1"/>
    <w:rsid w:val="00373882"/>
    <w:rsid w:val="00374539"/>
    <w:rsid w:val="00374D9D"/>
    <w:rsid w:val="003756C0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47BF"/>
    <w:rsid w:val="00385261"/>
    <w:rsid w:val="00385830"/>
    <w:rsid w:val="00385A29"/>
    <w:rsid w:val="00385B59"/>
    <w:rsid w:val="00385E36"/>
    <w:rsid w:val="00387B0B"/>
    <w:rsid w:val="00387C8C"/>
    <w:rsid w:val="003919D7"/>
    <w:rsid w:val="00391C88"/>
    <w:rsid w:val="003923B9"/>
    <w:rsid w:val="00393962"/>
    <w:rsid w:val="00393A33"/>
    <w:rsid w:val="0039412E"/>
    <w:rsid w:val="00396F14"/>
    <w:rsid w:val="00396F95"/>
    <w:rsid w:val="00397138"/>
    <w:rsid w:val="00397D18"/>
    <w:rsid w:val="003A0560"/>
    <w:rsid w:val="003A0BC8"/>
    <w:rsid w:val="003A178E"/>
    <w:rsid w:val="003A1A28"/>
    <w:rsid w:val="003A1B36"/>
    <w:rsid w:val="003A229B"/>
    <w:rsid w:val="003A2697"/>
    <w:rsid w:val="003A381A"/>
    <w:rsid w:val="003A3978"/>
    <w:rsid w:val="003A3A4B"/>
    <w:rsid w:val="003A3D63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2AE"/>
    <w:rsid w:val="003B3D6C"/>
    <w:rsid w:val="003B4163"/>
    <w:rsid w:val="003B4DBB"/>
    <w:rsid w:val="003B5BB4"/>
    <w:rsid w:val="003B5BFE"/>
    <w:rsid w:val="003B77B4"/>
    <w:rsid w:val="003B7EC0"/>
    <w:rsid w:val="003C0EE7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D7C97"/>
    <w:rsid w:val="003E0718"/>
    <w:rsid w:val="003E0955"/>
    <w:rsid w:val="003E09E1"/>
    <w:rsid w:val="003E2B57"/>
    <w:rsid w:val="003E3302"/>
    <w:rsid w:val="003E3878"/>
    <w:rsid w:val="003E42BA"/>
    <w:rsid w:val="003E4725"/>
    <w:rsid w:val="003E494F"/>
    <w:rsid w:val="003E4AF6"/>
    <w:rsid w:val="003E4E1D"/>
    <w:rsid w:val="003E5AA9"/>
    <w:rsid w:val="003E73C4"/>
    <w:rsid w:val="003F011E"/>
    <w:rsid w:val="003F08F3"/>
    <w:rsid w:val="003F0D64"/>
    <w:rsid w:val="003F0F15"/>
    <w:rsid w:val="003F2D59"/>
    <w:rsid w:val="003F2F2A"/>
    <w:rsid w:val="003F3616"/>
    <w:rsid w:val="003F39E0"/>
    <w:rsid w:val="003F3B61"/>
    <w:rsid w:val="003F491B"/>
    <w:rsid w:val="003F4B9D"/>
    <w:rsid w:val="003F5C9F"/>
    <w:rsid w:val="003F703A"/>
    <w:rsid w:val="003F7602"/>
    <w:rsid w:val="003F7C8C"/>
    <w:rsid w:val="003F7FE6"/>
    <w:rsid w:val="0040017C"/>
    <w:rsid w:val="004003B3"/>
    <w:rsid w:val="00400B73"/>
    <w:rsid w:val="0040123B"/>
    <w:rsid w:val="00401C33"/>
    <w:rsid w:val="00402BDC"/>
    <w:rsid w:val="00403677"/>
    <w:rsid w:val="00404441"/>
    <w:rsid w:val="0040491D"/>
    <w:rsid w:val="004049DF"/>
    <w:rsid w:val="00405B04"/>
    <w:rsid w:val="00405B76"/>
    <w:rsid w:val="00405E8B"/>
    <w:rsid w:val="00406B33"/>
    <w:rsid w:val="00406EE5"/>
    <w:rsid w:val="0040794E"/>
    <w:rsid w:val="00410120"/>
    <w:rsid w:val="00410948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030"/>
    <w:rsid w:val="00417588"/>
    <w:rsid w:val="00417A9B"/>
    <w:rsid w:val="00417C07"/>
    <w:rsid w:val="00417FB7"/>
    <w:rsid w:val="00420E92"/>
    <w:rsid w:val="0042101C"/>
    <w:rsid w:val="00421069"/>
    <w:rsid w:val="004214D4"/>
    <w:rsid w:val="00422073"/>
    <w:rsid w:val="00422188"/>
    <w:rsid w:val="00422391"/>
    <w:rsid w:val="00422B46"/>
    <w:rsid w:val="00422BBD"/>
    <w:rsid w:val="0042325E"/>
    <w:rsid w:val="00423BE9"/>
    <w:rsid w:val="0042446D"/>
    <w:rsid w:val="00424619"/>
    <w:rsid w:val="00424BA5"/>
    <w:rsid w:val="00424C40"/>
    <w:rsid w:val="00424E11"/>
    <w:rsid w:val="00424FC0"/>
    <w:rsid w:val="00425D9C"/>
    <w:rsid w:val="00427BF8"/>
    <w:rsid w:val="00430079"/>
    <w:rsid w:val="004301AB"/>
    <w:rsid w:val="004306BA"/>
    <w:rsid w:val="00430792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194"/>
    <w:rsid w:val="00437395"/>
    <w:rsid w:val="004374C2"/>
    <w:rsid w:val="0043789B"/>
    <w:rsid w:val="00440F03"/>
    <w:rsid w:val="00441EB5"/>
    <w:rsid w:val="00442692"/>
    <w:rsid w:val="00443C99"/>
    <w:rsid w:val="00443E25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388"/>
    <w:rsid w:val="004577E5"/>
    <w:rsid w:val="00461402"/>
    <w:rsid w:val="00461508"/>
    <w:rsid w:val="004618FB"/>
    <w:rsid w:val="00461ED8"/>
    <w:rsid w:val="004620CF"/>
    <w:rsid w:val="0046457D"/>
    <w:rsid w:val="004648CD"/>
    <w:rsid w:val="004656E0"/>
    <w:rsid w:val="004657FC"/>
    <w:rsid w:val="0046631D"/>
    <w:rsid w:val="00467943"/>
    <w:rsid w:val="00467984"/>
    <w:rsid w:val="004679A3"/>
    <w:rsid w:val="00467C68"/>
    <w:rsid w:val="00470810"/>
    <w:rsid w:val="00470D45"/>
    <w:rsid w:val="00470DCE"/>
    <w:rsid w:val="00470ED7"/>
    <w:rsid w:val="00470FF5"/>
    <w:rsid w:val="0047192B"/>
    <w:rsid w:val="004733F6"/>
    <w:rsid w:val="00473906"/>
    <w:rsid w:val="0047395E"/>
    <w:rsid w:val="004745B1"/>
    <w:rsid w:val="004746D5"/>
    <w:rsid w:val="00474849"/>
    <w:rsid w:val="00474E69"/>
    <w:rsid w:val="00477E10"/>
    <w:rsid w:val="004803D8"/>
    <w:rsid w:val="00480550"/>
    <w:rsid w:val="00480B92"/>
    <w:rsid w:val="00482B18"/>
    <w:rsid w:val="00483798"/>
    <w:rsid w:val="004846D0"/>
    <w:rsid w:val="00484F26"/>
    <w:rsid w:val="00485879"/>
    <w:rsid w:val="0048611F"/>
    <w:rsid w:val="004866F8"/>
    <w:rsid w:val="00486D42"/>
    <w:rsid w:val="0048766F"/>
    <w:rsid w:val="004877B1"/>
    <w:rsid w:val="00487BB9"/>
    <w:rsid w:val="00487D19"/>
    <w:rsid w:val="00490049"/>
    <w:rsid w:val="004903B6"/>
    <w:rsid w:val="004917C4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0B9"/>
    <w:rsid w:val="0049621B"/>
    <w:rsid w:val="004964B6"/>
    <w:rsid w:val="00496C38"/>
    <w:rsid w:val="004A0539"/>
    <w:rsid w:val="004A0681"/>
    <w:rsid w:val="004A0C43"/>
    <w:rsid w:val="004A14C6"/>
    <w:rsid w:val="004A1BE9"/>
    <w:rsid w:val="004A20D9"/>
    <w:rsid w:val="004A25E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35A"/>
    <w:rsid w:val="004B24E8"/>
    <w:rsid w:val="004B2C80"/>
    <w:rsid w:val="004B2DDF"/>
    <w:rsid w:val="004B3942"/>
    <w:rsid w:val="004B4C0D"/>
    <w:rsid w:val="004B5767"/>
    <w:rsid w:val="004B71E0"/>
    <w:rsid w:val="004B7263"/>
    <w:rsid w:val="004B7D58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4919"/>
    <w:rsid w:val="004C4CEB"/>
    <w:rsid w:val="004C5ECE"/>
    <w:rsid w:val="004C61C4"/>
    <w:rsid w:val="004C6634"/>
    <w:rsid w:val="004C6D40"/>
    <w:rsid w:val="004C7277"/>
    <w:rsid w:val="004C7453"/>
    <w:rsid w:val="004D0AFE"/>
    <w:rsid w:val="004D1124"/>
    <w:rsid w:val="004D1724"/>
    <w:rsid w:val="004D1E48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97B"/>
    <w:rsid w:val="004D5E6F"/>
    <w:rsid w:val="004D76BB"/>
    <w:rsid w:val="004D76BC"/>
    <w:rsid w:val="004D77D8"/>
    <w:rsid w:val="004D7BEF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9D6"/>
    <w:rsid w:val="004E7B11"/>
    <w:rsid w:val="004F0C3C"/>
    <w:rsid w:val="004F0F29"/>
    <w:rsid w:val="004F1171"/>
    <w:rsid w:val="004F1B27"/>
    <w:rsid w:val="004F1E54"/>
    <w:rsid w:val="004F3628"/>
    <w:rsid w:val="004F4EF2"/>
    <w:rsid w:val="004F63FC"/>
    <w:rsid w:val="004F663F"/>
    <w:rsid w:val="004F78DF"/>
    <w:rsid w:val="004F7959"/>
    <w:rsid w:val="00500813"/>
    <w:rsid w:val="00500E4F"/>
    <w:rsid w:val="005011D1"/>
    <w:rsid w:val="005011FF"/>
    <w:rsid w:val="0050176B"/>
    <w:rsid w:val="00501FA9"/>
    <w:rsid w:val="00502030"/>
    <w:rsid w:val="00502ED7"/>
    <w:rsid w:val="00503FA8"/>
    <w:rsid w:val="0050466E"/>
    <w:rsid w:val="005048AB"/>
    <w:rsid w:val="00505485"/>
    <w:rsid w:val="0050572E"/>
    <w:rsid w:val="005059A8"/>
    <w:rsid w:val="00505A92"/>
    <w:rsid w:val="00507EC8"/>
    <w:rsid w:val="00512E5E"/>
    <w:rsid w:val="005130E1"/>
    <w:rsid w:val="00513D8B"/>
    <w:rsid w:val="00515AEF"/>
    <w:rsid w:val="00516639"/>
    <w:rsid w:val="00517385"/>
    <w:rsid w:val="00517E68"/>
    <w:rsid w:val="005203F1"/>
    <w:rsid w:val="005203FC"/>
    <w:rsid w:val="005213F7"/>
    <w:rsid w:val="0052160C"/>
    <w:rsid w:val="005219C4"/>
    <w:rsid w:val="00521BC3"/>
    <w:rsid w:val="00523169"/>
    <w:rsid w:val="0052345A"/>
    <w:rsid w:val="00524DF5"/>
    <w:rsid w:val="005253F9"/>
    <w:rsid w:val="00525564"/>
    <w:rsid w:val="00526A6E"/>
    <w:rsid w:val="005278F8"/>
    <w:rsid w:val="00531632"/>
    <w:rsid w:val="005324E6"/>
    <w:rsid w:val="005335FF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110"/>
    <w:rsid w:val="00542505"/>
    <w:rsid w:val="0054251F"/>
    <w:rsid w:val="00542AB6"/>
    <w:rsid w:val="00542CF5"/>
    <w:rsid w:val="0054405E"/>
    <w:rsid w:val="00544332"/>
    <w:rsid w:val="00544BBC"/>
    <w:rsid w:val="00544CAC"/>
    <w:rsid w:val="005453D2"/>
    <w:rsid w:val="005463B9"/>
    <w:rsid w:val="00546B1B"/>
    <w:rsid w:val="00546CE8"/>
    <w:rsid w:val="00551A44"/>
    <w:rsid w:val="005520D8"/>
    <w:rsid w:val="0055212F"/>
    <w:rsid w:val="005521CD"/>
    <w:rsid w:val="00552B66"/>
    <w:rsid w:val="00553AC9"/>
    <w:rsid w:val="00555816"/>
    <w:rsid w:val="00555A18"/>
    <w:rsid w:val="00555FA7"/>
    <w:rsid w:val="00556091"/>
    <w:rsid w:val="00556CF1"/>
    <w:rsid w:val="00556DCC"/>
    <w:rsid w:val="00557C4C"/>
    <w:rsid w:val="00557D6B"/>
    <w:rsid w:val="00557E23"/>
    <w:rsid w:val="005605B7"/>
    <w:rsid w:val="00560945"/>
    <w:rsid w:val="00560D27"/>
    <w:rsid w:val="0056282D"/>
    <w:rsid w:val="005628D3"/>
    <w:rsid w:val="0056376E"/>
    <w:rsid w:val="00563E1C"/>
    <w:rsid w:val="005644E7"/>
    <w:rsid w:val="00565FD3"/>
    <w:rsid w:val="0056664B"/>
    <w:rsid w:val="0056706A"/>
    <w:rsid w:val="00567E75"/>
    <w:rsid w:val="00570C48"/>
    <w:rsid w:val="00572358"/>
    <w:rsid w:val="005744DB"/>
    <w:rsid w:val="00575608"/>
    <w:rsid w:val="005762A7"/>
    <w:rsid w:val="005770D0"/>
    <w:rsid w:val="00581DD1"/>
    <w:rsid w:val="0058299F"/>
    <w:rsid w:val="00582EE9"/>
    <w:rsid w:val="00582F54"/>
    <w:rsid w:val="00583233"/>
    <w:rsid w:val="00583B3C"/>
    <w:rsid w:val="00583CC6"/>
    <w:rsid w:val="00584DCC"/>
    <w:rsid w:val="00584DE0"/>
    <w:rsid w:val="005852D9"/>
    <w:rsid w:val="00585BE3"/>
    <w:rsid w:val="0058626E"/>
    <w:rsid w:val="00586B60"/>
    <w:rsid w:val="005901B6"/>
    <w:rsid w:val="00590FFD"/>
    <w:rsid w:val="00591320"/>
    <w:rsid w:val="005916D7"/>
    <w:rsid w:val="0059189F"/>
    <w:rsid w:val="00591BFA"/>
    <w:rsid w:val="005929F0"/>
    <w:rsid w:val="00593195"/>
    <w:rsid w:val="00593CE2"/>
    <w:rsid w:val="0059448F"/>
    <w:rsid w:val="00594850"/>
    <w:rsid w:val="00595CEC"/>
    <w:rsid w:val="00595DC5"/>
    <w:rsid w:val="005969F3"/>
    <w:rsid w:val="00596FC9"/>
    <w:rsid w:val="00597A55"/>
    <w:rsid w:val="00597B2F"/>
    <w:rsid w:val="005A0542"/>
    <w:rsid w:val="005A0D09"/>
    <w:rsid w:val="005A110B"/>
    <w:rsid w:val="005A1A20"/>
    <w:rsid w:val="005A1B8A"/>
    <w:rsid w:val="005A1CA4"/>
    <w:rsid w:val="005A230D"/>
    <w:rsid w:val="005A2F79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6DE2"/>
    <w:rsid w:val="005A78C2"/>
    <w:rsid w:val="005B008D"/>
    <w:rsid w:val="005B00E1"/>
    <w:rsid w:val="005B052E"/>
    <w:rsid w:val="005B09B1"/>
    <w:rsid w:val="005B1252"/>
    <w:rsid w:val="005B13FC"/>
    <w:rsid w:val="005B1E98"/>
    <w:rsid w:val="005B2464"/>
    <w:rsid w:val="005B3092"/>
    <w:rsid w:val="005B348D"/>
    <w:rsid w:val="005B3B09"/>
    <w:rsid w:val="005B46C4"/>
    <w:rsid w:val="005B4A9F"/>
    <w:rsid w:val="005B5E07"/>
    <w:rsid w:val="005B72A8"/>
    <w:rsid w:val="005C17B6"/>
    <w:rsid w:val="005C1ACD"/>
    <w:rsid w:val="005C1EAD"/>
    <w:rsid w:val="005C24CE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6A6"/>
    <w:rsid w:val="005C78A6"/>
    <w:rsid w:val="005D0260"/>
    <w:rsid w:val="005D0646"/>
    <w:rsid w:val="005D0CBB"/>
    <w:rsid w:val="005D187A"/>
    <w:rsid w:val="005D1D90"/>
    <w:rsid w:val="005D2D91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0"/>
    <w:rsid w:val="005E142F"/>
    <w:rsid w:val="005E1A58"/>
    <w:rsid w:val="005E2730"/>
    <w:rsid w:val="005E291A"/>
    <w:rsid w:val="005E36FE"/>
    <w:rsid w:val="005E38B5"/>
    <w:rsid w:val="005E4185"/>
    <w:rsid w:val="005E4429"/>
    <w:rsid w:val="005E4986"/>
    <w:rsid w:val="005E4B1E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A17"/>
    <w:rsid w:val="005F1E7F"/>
    <w:rsid w:val="005F352E"/>
    <w:rsid w:val="005F364D"/>
    <w:rsid w:val="005F4768"/>
    <w:rsid w:val="005F4CD1"/>
    <w:rsid w:val="005F4D9F"/>
    <w:rsid w:val="005F55E7"/>
    <w:rsid w:val="005F5A80"/>
    <w:rsid w:val="005F5EBE"/>
    <w:rsid w:val="005F6143"/>
    <w:rsid w:val="005F6742"/>
    <w:rsid w:val="005F72F0"/>
    <w:rsid w:val="005F7CDE"/>
    <w:rsid w:val="006004C8"/>
    <w:rsid w:val="006005DD"/>
    <w:rsid w:val="00600D78"/>
    <w:rsid w:val="00603389"/>
    <w:rsid w:val="00603DBF"/>
    <w:rsid w:val="006044FF"/>
    <w:rsid w:val="006055F7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2EFB"/>
    <w:rsid w:val="006135FB"/>
    <w:rsid w:val="00614828"/>
    <w:rsid w:val="00614E5C"/>
    <w:rsid w:val="006157DA"/>
    <w:rsid w:val="006158B4"/>
    <w:rsid w:val="00616FC7"/>
    <w:rsid w:val="00617158"/>
    <w:rsid w:val="00617430"/>
    <w:rsid w:val="006202C9"/>
    <w:rsid w:val="006209F9"/>
    <w:rsid w:val="0062129A"/>
    <w:rsid w:val="00621648"/>
    <w:rsid w:val="00621955"/>
    <w:rsid w:val="006219CC"/>
    <w:rsid w:val="00621EE0"/>
    <w:rsid w:val="00622B00"/>
    <w:rsid w:val="00622BB9"/>
    <w:rsid w:val="00622F3D"/>
    <w:rsid w:val="00624403"/>
    <w:rsid w:val="006258C4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076"/>
    <w:rsid w:val="006426D6"/>
    <w:rsid w:val="00642866"/>
    <w:rsid w:val="0064301C"/>
    <w:rsid w:val="00644285"/>
    <w:rsid w:val="006455C4"/>
    <w:rsid w:val="00645A93"/>
    <w:rsid w:val="00645F40"/>
    <w:rsid w:val="0064618C"/>
    <w:rsid w:val="006470F5"/>
    <w:rsid w:val="00647813"/>
    <w:rsid w:val="006500CF"/>
    <w:rsid w:val="006502A5"/>
    <w:rsid w:val="0065069A"/>
    <w:rsid w:val="006527B4"/>
    <w:rsid w:val="006537E1"/>
    <w:rsid w:val="0065412C"/>
    <w:rsid w:val="00654689"/>
    <w:rsid w:val="00657760"/>
    <w:rsid w:val="00660683"/>
    <w:rsid w:val="00660F3A"/>
    <w:rsid w:val="00660F74"/>
    <w:rsid w:val="00660FA0"/>
    <w:rsid w:val="006617D0"/>
    <w:rsid w:val="0066291C"/>
    <w:rsid w:val="006630A6"/>
    <w:rsid w:val="00663362"/>
    <w:rsid w:val="00663A15"/>
    <w:rsid w:val="006644F5"/>
    <w:rsid w:val="00664EB8"/>
    <w:rsid w:val="00665C80"/>
    <w:rsid w:val="00665D45"/>
    <w:rsid w:val="00666682"/>
    <w:rsid w:val="006673CA"/>
    <w:rsid w:val="00667532"/>
    <w:rsid w:val="00670F4C"/>
    <w:rsid w:val="00671524"/>
    <w:rsid w:val="0067221A"/>
    <w:rsid w:val="006752FE"/>
    <w:rsid w:val="00675AA7"/>
    <w:rsid w:val="006770BC"/>
    <w:rsid w:val="00680455"/>
    <w:rsid w:val="00680DD6"/>
    <w:rsid w:val="00680DEB"/>
    <w:rsid w:val="00681745"/>
    <w:rsid w:val="00681937"/>
    <w:rsid w:val="0068199E"/>
    <w:rsid w:val="00682501"/>
    <w:rsid w:val="006828D2"/>
    <w:rsid w:val="00682D79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6FAE"/>
    <w:rsid w:val="006871E7"/>
    <w:rsid w:val="0068757C"/>
    <w:rsid w:val="006875B0"/>
    <w:rsid w:val="00687991"/>
    <w:rsid w:val="006901C6"/>
    <w:rsid w:val="00690BD4"/>
    <w:rsid w:val="00690C8F"/>
    <w:rsid w:val="006913E0"/>
    <w:rsid w:val="006916B8"/>
    <w:rsid w:val="0069196E"/>
    <w:rsid w:val="00691E55"/>
    <w:rsid w:val="00692A72"/>
    <w:rsid w:val="00693174"/>
    <w:rsid w:val="0069412F"/>
    <w:rsid w:val="00695C6C"/>
    <w:rsid w:val="00697272"/>
    <w:rsid w:val="00697454"/>
    <w:rsid w:val="00697657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079F"/>
    <w:rsid w:val="006C11A7"/>
    <w:rsid w:val="006C1BDE"/>
    <w:rsid w:val="006C2B48"/>
    <w:rsid w:val="006C346A"/>
    <w:rsid w:val="006C37F5"/>
    <w:rsid w:val="006C3A9E"/>
    <w:rsid w:val="006C3FF7"/>
    <w:rsid w:val="006C5899"/>
    <w:rsid w:val="006C5B9F"/>
    <w:rsid w:val="006C5E82"/>
    <w:rsid w:val="006C6414"/>
    <w:rsid w:val="006C68A3"/>
    <w:rsid w:val="006C6A45"/>
    <w:rsid w:val="006C780E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3144"/>
    <w:rsid w:val="006D4054"/>
    <w:rsid w:val="006D5912"/>
    <w:rsid w:val="006D5CF6"/>
    <w:rsid w:val="006D5EAF"/>
    <w:rsid w:val="006D612C"/>
    <w:rsid w:val="006D6332"/>
    <w:rsid w:val="006D6503"/>
    <w:rsid w:val="006D6CF9"/>
    <w:rsid w:val="006D6D07"/>
    <w:rsid w:val="006D6DFE"/>
    <w:rsid w:val="006D7090"/>
    <w:rsid w:val="006D72B2"/>
    <w:rsid w:val="006E02EC"/>
    <w:rsid w:val="006E0A6F"/>
    <w:rsid w:val="006E1DE9"/>
    <w:rsid w:val="006E26B3"/>
    <w:rsid w:val="006E2A01"/>
    <w:rsid w:val="006E2BFD"/>
    <w:rsid w:val="006E49D2"/>
    <w:rsid w:val="006E4E5F"/>
    <w:rsid w:val="006E500B"/>
    <w:rsid w:val="006E65EF"/>
    <w:rsid w:val="006E71E2"/>
    <w:rsid w:val="006E7DBE"/>
    <w:rsid w:val="006F0035"/>
    <w:rsid w:val="006F079A"/>
    <w:rsid w:val="006F0852"/>
    <w:rsid w:val="006F0AFB"/>
    <w:rsid w:val="006F1B33"/>
    <w:rsid w:val="006F209C"/>
    <w:rsid w:val="006F2453"/>
    <w:rsid w:val="006F34BC"/>
    <w:rsid w:val="006F39AB"/>
    <w:rsid w:val="006F460D"/>
    <w:rsid w:val="006F4864"/>
    <w:rsid w:val="006F4E29"/>
    <w:rsid w:val="006F554C"/>
    <w:rsid w:val="006F679B"/>
    <w:rsid w:val="006F7A4B"/>
    <w:rsid w:val="006F7EBF"/>
    <w:rsid w:val="00700158"/>
    <w:rsid w:val="00701D2B"/>
    <w:rsid w:val="00701DAB"/>
    <w:rsid w:val="007024CD"/>
    <w:rsid w:val="007026CC"/>
    <w:rsid w:val="00702C3D"/>
    <w:rsid w:val="00704DEC"/>
    <w:rsid w:val="00705385"/>
    <w:rsid w:val="007066A3"/>
    <w:rsid w:val="00706DD3"/>
    <w:rsid w:val="00707CF2"/>
    <w:rsid w:val="00707ECB"/>
    <w:rsid w:val="00712027"/>
    <w:rsid w:val="007121EE"/>
    <w:rsid w:val="007122A7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C26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5A9D"/>
    <w:rsid w:val="00726294"/>
    <w:rsid w:val="007262C5"/>
    <w:rsid w:val="007264ED"/>
    <w:rsid w:val="00726702"/>
    <w:rsid w:val="007268C8"/>
    <w:rsid w:val="00726991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5834"/>
    <w:rsid w:val="00735C41"/>
    <w:rsid w:val="00736417"/>
    <w:rsid w:val="007370F8"/>
    <w:rsid w:val="0073718F"/>
    <w:rsid w:val="00737573"/>
    <w:rsid w:val="00740322"/>
    <w:rsid w:val="00740AFA"/>
    <w:rsid w:val="00741067"/>
    <w:rsid w:val="00742610"/>
    <w:rsid w:val="0074395E"/>
    <w:rsid w:val="00744556"/>
    <w:rsid w:val="00744AA8"/>
    <w:rsid w:val="0074530C"/>
    <w:rsid w:val="007456A5"/>
    <w:rsid w:val="00746187"/>
    <w:rsid w:val="007465CF"/>
    <w:rsid w:val="0074773B"/>
    <w:rsid w:val="007501DF"/>
    <w:rsid w:val="00750336"/>
    <w:rsid w:val="00750795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6E7"/>
    <w:rsid w:val="007558EE"/>
    <w:rsid w:val="007566A9"/>
    <w:rsid w:val="00756761"/>
    <w:rsid w:val="00757B7A"/>
    <w:rsid w:val="007603B4"/>
    <w:rsid w:val="00760E3C"/>
    <w:rsid w:val="007618EE"/>
    <w:rsid w:val="00761D1B"/>
    <w:rsid w:val="00761DBB"/>
    <w:rsid w:val="0076254F"/>
    <w:rsid w:val="00762709"/>
    <w:rsid w:val="00762B33"/>
    <w:rsid w:val="00764C8E"/>
    <w:rsid w:val="007658A5"/>
    <w:rsid w:val="00765F07"/>
    <w:rsid w:val="00766538"/>
    <w:rsid w:val="00766661"/>
    <w:rsid w:val="0076709C"/>
    <w:rsid w:val="007678AE"/>
    <w:rsid w:val="0077120E"/>
    <w:rsid w:val="007720D4"/>
    <w:rsid w:val="00772292"/>
    <w:rsid w:val="00774334"/>
    <w:rsid w:val="00776A66"/>
    <w:rsid w:val="007778F4"/>
    <w:rsid w:val="00777BA6"/>
    <w:rsid w:val="00777F28"/>
    <w:rsid w:val="007801CC"/>
    <w:rsid w:val="007801F5"/>
    <w:rsid w:val="0078034A"/>
    <w:rsid w:val="00780DCD"/>
    <w:rsid w:val="007811B8"/>
    <w:rsid w:val="00781493"/>
    <w:rsid w:val="007815B0"/>
    <w:rsid w:val="007826A4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21AA"/>
    <w:rsid w:val="00793AE8"/>
    <w:rsid w:val="00794825"/>
    <w:rsid w:val="0079493F"/>
    <w:rsid w:val="007949D9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B3"/>
    <w:rsid w:val="007A1E4B"/>
    <w:rsid w:val="007A2410"/>
    <w:rsid w:val="007A29E6"/>
    <w:rsid w:val="007A2DC1"/>
    <w:rsid w:val="007A31AD"/>
    <w:rsid w:val="007A3C59"/>
    <w:rsid w:val="007A508F"/>
    <w:rsid w:val="007A56E9"/>
    <w:rsid w:val="007A5D48"/>
    <w:rsid w:val="007A64FD"/>
    <w:rsid w:val="007A6A73"/>
    <w:rsid w:val="007A6CB9"/>
    <w:rsid w:val="007B1A56"/>
    <w:rsid w:val="007B2642"/>
    <w:rsid w:val="007B285E"/>
    <w:rsid w:val="007B2CFB"/>
    <w:rsid w:val="007B2EFF"/>
    <w:rsid w:val="007B33D5"/>
    <w:rsid w:val="007B4120"/>
    <w:rsid w:val="007B419D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D84"/>
    <w:rsid w:val="007C2EC3"/>
    <w:rsid w:val="007C387E"/>
    <w:rsid w:val="007C47BC"/>
    <w:rsid w:val="007C4EAC"/>
    <w:rsid w:val="007C5932"/>
    <w:rsid w:val="007C5CA4"/>
    <w:rsid w:val="007C77F3"/>
    <w:rsid w:val="007D072A"/>
    <w:rsid w:val="007D0C3C"/>
    <w:rsid w:val="007D17BE"/>
    <w:rsid w:val="007D1E9D"/>
    <w:rsid w:val="007D27C8"/>
    <w:rsid w:val="007D2D88"/>
    <w:rsid w:val="007D30E6"/>
    <w:rsid w:val="007D3319"/>
    <w:rsid w:val="007D3A8A"/>
    <w:rsid w:val="007D4B8E"/>
    <w:rsid w:val="007D5036"/>
    <w:rsid w:val="007D51CE"/>
    <w:rsid w:val="007D5352"/>
    <w:rsid w:val="007D5853"/>
    <w:rsid w:val="007D589D"/>
    <w:rsid w:val="007D597B"/>
    <w:rsid w:val="007D5F38"/>
    <w:rsid w:val="007D66EA"/>
    <w:rsid w:val="007D7C85"/>
    <w:rsid w:val="007D7F06"/>
    <w:rsid w:val="007E0351"/>
    <w:rsid w:val="007E0AC8"/>
    <w:rsid w:val="007E0BF1"/>
    <w:rsid w:val="007E0E7D"/>
    <w:rsid w:val="007E0F2F"/>
    <w:rsid w:val="007E268C"/>
    <w:rsid w:val="007E2DFF"/>
    <w:rsid w:val="007E3314"/>
    <w:rsid w:val="007E360D"/>
    <w:rsid w:val="007E3AF5"/>
    <w:rsid w:val="007E3C22"/>
    <w:rsid w:val="007E4B03"/>
    <w:rsid w:val="007E5089"/>
    <w:rsid w:val="007E5F0A"/>
    <w:rsid w:val="007E62EE"/>
    <w:rsid w:val="007E6B0B"/>
    <w:rsid w:val="007E7373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D0A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4D1"/>
    <w:rsid w:val="0081068C"/>
    <w:rsid w:val="00810C5E"/>
    <w:rsid w:val="00810DEF"/>
    <w:rsid w:val="00811F04"/>
    <w:rsid w:val="0081216E"/>
    <w:rsid w:val="008147E0"/>
    <w:rsid w:val="008152E5"/>
    <w:rsid w:val="008155BE"/>
    <w:rsid w:val="008157D7"/>
    <w:rsid w:val="00815A82"/>
    <w:rsid w:val="00816019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730"/>
    <w:rsid w:val="00831F69"/>
    <w:rsid w:val="00832C45"/>
    <w:rsid w:val="00832DF6"/>
    <w:rsid w:val="0083308A"/>
    <w:rsid w:val="0083385A"/>
    <w:rsid w:val="00833D1F"/>
    <w:rsid w:val="00834AD3"/>
    <w:rsid w:val="008374DC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4BE6"/>
    <w:rsid w:val="00847555"/>
    <w:rsid w:val="008477E3"/>
    <w:rsid w:val="00847816"/>
    <w:rsid w:val="0085039B"/>
    <w:rsid w:val="0085046E"/>
    <w:rsid w:val="00850B65"/>
    <w:rsid w:val="008518D9"/>
    <w:rsid w:val="00851F23"/>
    <w:rsid w:val="00852448"/>
    <w:rsid w:val="0085281C"/>
    <w:rsid w:val="00852976"/>
    <w:rsid w:val="00853813"/>
    <w:rsid w:val="008547E2"/>
    <w:rsid w:val="00855A9F"/>
    <w:rsid w:val="00855B83"/>
    <w:rsid w:val="00855D09"/>
    <w:rsid w:val="0085624B"/>
    <w:rsid w:val="00856648"/>
    <w:rsid w:val="0085745E"/>
    <w:rsid w:val="008602AB"/>
    <w:rsid w:val="008603B9"/>
    <w:rsid w:val="00861BD3"/>
    <w:rsid w:val="00861E92"/>
    <w:rsid w:val="00862C27"/>
    <w:rsid w:val="00862E25"/>
    <w:rsid w:val="008630C8"/>
    <w:rsid w:val="00864080"/>
    <w:rsid w:val="008649A7"/>
    <w:rsid w:val="00865F66"/>
    <w:rsid w:val="008669E0"/>
    <w:rsid w:val="00866AEB"/>
    <w:rsid w:val="00866C55"/>
    <w:rsid w:val="00867A14"/>
    <w:rsid w:val="00867C94"/>
    <w:rsid w:val="008718D6"/>
    <w:rsid w:val="00871D56"/>
    <w:rsid w:val="0087337D"/>
    <w:rsid w:val="00874989"/>
    <w:rsid w:val="00874E38"/>
    <w:rsid w:val="00875905"/>
    <w:rsid w:val="00875A6F"/>
    <w:rsid w:val="00875B6D"/>
    <w:rsid w:val="00875E3E"/>
    <w:rsid w:val="0087758F"/>
    <w:rsid w:val="0087770B"/>
    <w:rsid w:val="008778BF"/>
    <w:rsid w:val="00880F46"/>
    <w:rsid w:val="0088258A"/>
    <w:rsid w:val="00882C9E"/>
    <w:rsid w:val="00882E3A"/>
    <w:rsid w:val="00883203"/>
    <w:rsid w:val="00883229"/>
    <w:rsid w:val="008849C5"/>
    <w:rsid w:val="00884B3F"/>
    <w:rsid w:val="008851BE"/>
    <w:rsid w:val="0088572F"/>
    <w:rsid w:val="00886332"/>
    <w:rsid w:val="00886DE9"/>
    <w:rsid w:val="008878C9"/>
    <w:rsid w:val="00887EA6"/>
    <w:rsid w:val="008902D8"/>
    <w:rsid w:val="008914E2"/>
    <w:rsid w:val="008918A2"/>
    <w:rsid w:val="00891BA7"/>
    <w:rsid w:val="00891C59"/>
    <w:rsid w:val="00892C15"/>
    <w:rsid w:val="0089339B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4366"/>
    <w:rsid w:val="008A664E"/>
    <w:rsid w:val="008A6F93"/>
    <w:rsid w:val="008B0502"/>
    <w:rsid w:val="008B0BD6"/>
    <w:rsid w:val="008B1098"/>
    <w:rsid w:val="008B21A3"/>
    <w:rsid w:val="008B2A59"/>
    <w:rsid w:val="008B2AD1"/>
    <w:rsid w:val="008B2FE5"/>
    <w:rsid w:val="008B3A10"/>
    <w:rsid w:val="008B4430"/>
    <w:rsid w:val="008B5202"/>
    <w:rsid w:val="008B54A4"/>
    <w:rsid w:val="008B66CC"/>
    <w:rsid w:val="008B6749"/>
    <w:rsid w:val="008B6EA3"/>
    <w:rsid w:val="008B7293"/>
    <w:rsid w:val="008B7345"/>
    <w:rsid w:val="008C08DC"/>
    <w:rsid w:val="008C0F73"/>
    <w:rsid w:val="008C4680"/>
    <w:rsid w:val="008C480F"/>
    <w:rsid w:val="008C4970"/>
    <w:rsid w:val="008C5674"/>
    <w:rsid w:val="008C6213"/>
    <w:rsid w:val="008C6ACE"/>
    <w:rsid w:val="008C75F0"/>
    <w:rsid w:val="008C7B36"/>
    <w:rsid w:val="008D0737"/>
    <w:rsid w:val="008D0DE3"/>
    <w:rsid w:val="008D20BA"/>
    <w:rsid w:val="008D2138"/>
    <w:rsid w:val="008D23C7"/>
    <w:rsid w:val="008D283C"/>
    <w:rsid w:val="008D3959"/>
    <w:rsid w:val="008D3F71"/>
    <w:rsid w:val="008D4448"/>
    <w:rsid w:val="008D4651"/>
    <w:rsid w:val="008D5100"/>
    <w:rsid w:val="008D5199"/>
    <w:rsid w:val="008D5697"/>
    <w:rsid w:val="008D58FC"/>
    <w:rsid w:val="008D59D4"/>
    <w:rsid w:val="008D6266"/>
    <w:rsid w:val="008D698E"/>
    <w:rsid w:val="008D6D93"/>
    <w:rsid w:val="008D6EAB"/>
    <w:rsid w:val="008D74C3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57E"/>
    <w:rsid w:val="008E4FB9"/>
    <w:rsid w:val="008E53D2"/>
    <w:rsid w:val="008E64FC"/>
    <w:rsid w:val="008E692D"/>
    <w:rsid w:val="008E727F"/>
    <w:rsid w:val="008E72AD"/>
    <w:rsid w:val="008E7D1D"/>
    <w:rsid w:val="008F0657"/>
    <w:rsid w:val="008F1402"/>
    <w:rsid w:val="008F1E36"/>
    <w:rsid w:val="008F224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7C1"/>
    <w:rsid w:val="008F7DF4"/>
    <w:rsid w:val="008F7F47"/>
    <w:rsid w:val="009012B4"/>
    <w:rsid w:val="009018A4"/>
    <w:rsid w:val="009043FA"/>
    <w:rsid w:val="00904AE7"/>
    <w:rsid w:val="00904C08"/>
    <w:rsid w:val="0090566A"/>
    <w:rsid w:val="009056AE"/>
    <w:rsid w:val="00906301"/>
    <w:rsid w:val="00910C98"/>
    <w:rsid w:val="00912115"/>
    <w:rsid w:val="009123F3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3803"/>
    <w:rsid w:val="00923D70"/>
    <w:rsid w:val="00924355"/>
    <w:rsid w:val="00925EC3"/>
    <w:rsid w:val="00925F48"/>
    <w:rsid w:val="00927640"/>
    <w:rsid w:val="00927A93"/>
    <w:rsid w:val="00930AA4"/>
    <w:rsid w:val="00930E14"/>
    <w:rsid w:val="009325E5"/>
    <w:rsid w:val="00932B76"/>
    <w:rsid w:val="00932E84"/>
    <w:rsid w:val="0093307A"/>
    <w:rsid w:val="00933EC1"/>
    <w:rsid w:val="0093436A"/>
    <w:rsid w:val="00934ADA"/>
    <w:rsid w:val="00935F51"/>
    <w:rsid w:val="00935F98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566C"/>
    <w:rsid w:val="0094650F"/>
    <w:rsid w:val="00950834"/>
    <w:rsid w:val="00950893"/>
    <w:rsid w:val="0095184D"/>
    <w:rsid w:val="00952357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5C7F"/>
    <w:rsid w:val="00956AFD"/>
    <w:rsid w:val="00956B7A"/>
    <w:rsid w:val="00957280"/>
    <w:rsid w:val="00957D64"/>
    <w:rsid w:val="00960939"/>
    <w:rsid w:val="00960DB2"/>
    <w:rsid w:val="00960DE7"/>
    <w:rsid w:val="009611CE"/>
    <w:rsid w:val="00962BD1"/>
    <w:rsid w:val="00962C02"/>
    <w:rsid w:val="00963416"/>
    <w:rsid w:val="009636EE"/>
    <w:rsid w:val="0096388F"/>
    <w:rsid w:val="0096391E"/>
    <w:rsid w:val="00964736"/>
    <w:rsid w:val="009647CB"/>
    <w:rsid w:val="009649C9"/>
    <w:rsid w:val="00965B56"/>
    <w:rsid w:val="00965B66"/>
    <w:rsid w:val="00965D8E"/>
    <w:rsid w:val="009661B7"/>
    <w:rsid w:val="00966DD2"/>
    <w:rsid w:val="009677EE"/>
    <w:rsid w:val="00967959"/>
    <w:rsid w:val="00967DF3"/>
    <w:rsid w:val="00967FC4"/>
    <w:rsid w:val="009705EE"/>
    <w:rsid w:val="00970FAB"/>
    <w:rsid w:val="00971D57"/>
    <w:rsid w:val="00973D31"/>
    <w:rsid w:val="009753AA"/>
    <w:rsid w:val="0097629D"/>
    <w:rsid w:val="009768F3"/>
    <w:rsid w:val="00977927"/>
    <w:rsid w:val="009779E6"/>
    <w:rsid w:val="00977C0F"/>
    <w:rsid w:val="00977CA8"/>
    <w:rsid w:val="009808D2"/>
    <w:rsid w:val="0098135C"/>
    <w:rsid w:val="0098156A"/>
    <w:rsid w:val="00982086"/>
    <w:rsid w:val="00982117"/>
    <w:rsid w:val="00983B65"/>
    <w:rsid w:val="00984087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027"/>
    <w:rsid w:val="009A1595"/>
    <w:rsid w:val="009A2A10"/>
    <w:rsid w:val="009A2A2C"/>
    <w:rsid w:val="009A2CC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1883"/>
    <w:rsid w:val="009B244D"/>
    <w:rsid w:val="009B3224"/>
    <w:rsid w:val="009B3E22"/>
    <w:rsid w:val="009B417B"/>
    <w:rsid w:val="009B42F1"/>
    <w:rsid w:val="009B6210"/>
    <w:rsid w:val="009B6B68"/>
    <w:rsid w:val="009B6DC4"/>
    <w:rsid w:val="009B78E9"/>
    <w:rsid w:val="009B7A39"/>
    <w:rsid w:val="009B7E4A"/>
    <w:rsid w:val="009B7F2B"/>
    <w:rsid w:val="009C051C"/>
    <w:rsid w:val="009C1335"/>
    <w:rsid w:val="009C1423"/>
    <w:rsid w:val="009C1AB2"/>
    <w:rsid w:val="009C1BB4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8F5"/>
    <w:rsid w:val="009D455D"/>
    <w:rsid w:val="009D5DBE"/>
    <w:rsid w:val="009D6D1B"/>
    <w:rsid w:val="009E0168"/>
    <w:rsid w:val="009E0B7B"/>
    <w:rsid w:val="009E0FE4"/>
    <w:rsid w:val="009E10DC"/>
    <w:rsid w:val="009E1453"/>
    <w:rsid w:val="009E15CE"/>
    <w:rsid w:val="009E1BBE"/>
    <w:rsid w:val="009E2E91"/>
    <w:rsid w:val="009E2F4B"/>
    <w:rsid w:val="009E32E5"/>
    <w:rsid w:val="009E373E"/>
    <w:rsid w:val="009E4315"/>
    <w:rsid w:val="009E50D6"/>
    <w:rsid w:val="009E545C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421"/>
    <w:rsid w:val="009F6A49"/>
    <w:rsid w:val="009F6AF0"/>
    <w:rsid w:val="009F6F11"/>
    <w:rsid w:val="00A00C1D"/>
    <w:rsid w:val="00A01091"/>
    <w:rsid w:val="00A01346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6A5"/>
    <w:rsid w:val="00A11706"/>
    <w:rsid w:val="00A11B01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17659"/>
    <w:rsid w:val="00A17C5B"/>
    <w:rsid w:val="00A2138E"/>
    <w:rsid w:val="00A22158"/>
    <w:rsid w:val="00A22444"/>
    <w:rsid w:val="00A22A76"/>
    <w:rsid w:val="00A24C54"/>
    <w:rsid w:val="00A253C7"/>
    <w:rsid w:val="00A261D4"/>
    <w:rsid w:val="00A26834"/>
    <w:rsid w:val="00A279E6"/>
    <w:rsid w:val="00A27C08"/>
    <w:rsid w:val="00A302FF"/>
    <w:rsid w:val="00A30649"/>
    <w:rsid w:val="00A31272"/>
    <w:rsid w:val="00A31F69"/>
    <w:rsid w:val="00A32903"/>
    <w:rsid w:val="00A32CF1"/>
    <w:rsid w:val="00A32E29"/>
    <w:rsid w:val="00A32F14"/>
    <w:rsid w:val="00A33D42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03D"/>
    <w:rsid w:val="00A42CE5"/>
    <w:rsid w:val="00A43B90"/>
    <w:rsid w:val="00A4576B"/>
    <w:rsid w:val="00A46313"/>
    <w:rsid w:val="00A470CE"/>
    <w:rsid w:val="00A4756A"/>
    <w:rsid w:val="00A47A10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455"/>
    <w:rsid w:val="00A566E8"/>
    <w:rsid w:val="00A5696C"/>
    <w:rsid w:val="00A56A97"/>
    <w:rsid w:val="00A56B24"/>
    <w:rsid w:val="00A5744F"/>
    <w:rsid w:val="00A5789C"/>
    <w:rsid w:val="00A6392F"/>
    <w:rsid w:val="00A63CC4"/>
    <w:rsid w:val="00A648FB"/>
    <w:rsid w:val="00A65137"/>
    <w:rsid w:val="00A658B0"/>
    <w:rsid w:val="00A65E4F"/>
    <w:rsid w:val="00A66699"/>
    <w:rsid w:val="00A67BB6"/>
    <w:rsid w:val="00A713D0"/>
    <w:rsid w:val="00A717DE"/>
    <w:rsid w:val="00A71A2C"/>
    <w:rsid w:val="00A72127"/>
    <w:rsid w:val="00A735C9"/>
    <w:rsid w:val="00A740DA"/>
    <w:rsid w:val="00A74227"/>
    <w:rsid w:val="00A748C7"/>
    <w:rsid w:val="00A74C8E"/>
    <w:rsid w:val="00A75291"/>
    <w:rsid w:val="00A75BC8"/>
    <w:rsid w:val="00A770F5"/>
    <w:rsid w:val="00A77626"/>
    <w:rsid w:val="00A77EA9"/>
    <w:rsid w:val="00A80797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1C0"/>
    <w:rsid w:val="00A86779"/>
    <w:rsid w:val="00A869C5"/>
    <w:rsid w:val="00A86B13"/>
    <w:rsid w:val="00A86B93"/>
    <w:rsid w:val="00A86C7D"/>
    <w:rsid w:val="00A86ECC"/>
    <w:rsid w:val="00A86FCC"/>
    <w:rsid w:val="00A9005C"/>
    <w:rsid w:val="00A90504"/>
    <w:rsid w:val="00A91287"/>
    <w:rsid w:val="00A92527"/>
    <w:rsid w:val="00A92D7A"/>
    <w:rsid w:val="00A93400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105A"/>
    <w:rsid w:val="00AA1F68"/>
    <w:rsid w:val="00AA24AC"/>
    <w:rsid w:val="00AA2CF9"/>
    <w:rsid w:val="00AA3A3D"/>
    <w:rsid w:val="00AA4800"/>
    <w:rsid w:val="00AA4B14"/>
    <w:rsid w:val="00AA4D0F"/>
    <w:rsid w:val="00AA59FE"/>
    <w:rsid w:val="00AA5FF1"/>
    <w:rsid w:val="00AA621B"/>
    <w:rsid w:val="00AA628C"/>
    <w:rsid w:val="00AA6506"/>
    <w:rsid w:val="00AA652A"/>
    <w:rsid w:val="00AA710D"/>
    <w:rsid w:val="00AA7113"/>
    <w:rsid w:val="00AB053F"/>
    <w:rsid w:val="00AB0AA9"/>
    <w:rsid w:val="00AB0B57"/>
    <w:rsid w:val="00AB1415"/>
    <w:rsid w:val="00AB1BAC"/>
    <w:rsid w:val="00AB2CEA"/>
    <w:rsid w:val="00AB31B3"/>
    <w:rsid w:val="00AB334B"/>
    <w:rsid w:val="00AB33A3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1991"/>
    <w:rsid w:val="00AC23FD"/>
    <w:rsid w:val="00AC3742"/>
    <w:rsid w:val="00AC3FAE"/>
    <w:rsid w:val="00AC40AE"/>
    <w:rsid w:val="00AC4C4A"/>
    <w:rsid w:val="00AC675E"/>
    <w:rsid w:val="00AC6D6A"/>
    <w:rsid w:val="00AD016B"/>
    <w:rsid w:val="00AD0323"/>
    <w:rsid w:val="00AD06AD"/>
    <w:rsid w:val="00AD0E41"/>
    <w:rsid w:val="00AD1310"/>
    <w:rsid w:val="00AD1E62"/>
    <w:rsid w:val="00AD407F"/>
    <w:rsid w:val="00AD48CD"/>
    <w:rsid w:val="00AD4B17"/>
    <w:rsid w:val="00AD4B8B"/>
    <w:rsid w:val="00AD4ECD"/>
    <w:rsid w:val="00AD5817"/>
    <w:rsid w:val="00AD6249"/>
    <w:rsid w:val="00AD6B30"/>
    <w:rsid w:val="00AD6D9D"/>
    <w:rsid w:val="00AD76C9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2096"/>
    <w:rsid w:val="00AF3AEA"/>
    <w:rsid w:val="00AF3C7C"/>
    <w:rsid w:val="00AF44A8"/>
    <w:rsid w:val="00AF4BD9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1B9B"/>
    <w:rsid w:val="00B022DB"/>
    <w:rsid w:val="00B03638"/>
    <w:rsid w:val="00B0445B"/>
    <w:rsid w:val="00B05BC9"/>
    <w:rsid w:val="00B07240"/>
    <w:rsid w:val="00B10211"/>
    <w:rsid w:val="00B1114D"/>
    <w:rsid w:val="00B12CC4"/>
    <w:rsid w:val="00B1362B"/>
    <w:rsid w:val="00B13D10"/>
    <w:rsid w:val="00B14952"/>
    <w:rsid w:val="00B152C9"/>
    <w:rsid w:val="00B15336"/>
    <w:rsid w:val="00B165F5"/>
    <w:rsid w:val="00B17BBC"/>
    <w:rsid w:val="00B17E1B"/>
    <w:rsid w:val="00B17F5F"/>
    <w:rsid w:val="00B2134B"/>
    <w:rsid w:val="00B2194A"/>
    <w:rsid w:val="00B21FE1"/>
    <w:rsid w:val="00B22545"/>
    <w:rsid w:val="00B228F5"/>
    <w:rsid w:val="00B2398F"/>
    <w:rsid w:val="00B23BA2"/>
    <w:rsid w:val="00B23E8D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549"/>
    <w:rsid w:val="00B32639"/>
    <w:rsid w:val="00B3264E"/>
    <w:rsid w:val="00B329C1"/>
    <w:rsid w:val="00B32B58"/>
    <w:rsid w:val="00B32EA7"/>
    <w:rsid w:val="00B331B5"/>
    <w:rsid w:val="00B3358F"/>
    <w:rsid w:val="00B34AE4"/>
    <w:rsid w:val="00B354B6"/>
    <w:rsid w:val="00B3619C"/>
    <w:rsid w:val="00B3658F"/>
    <w:rsid w:val="00B36B34"/>
    <w:rsid w:val="00B373C7"/>
    <w:rsid w:val="00B40010"/>
    <w:rsid w:val="00B41F0D"/>
    <w:rsid w:val="00B420A2"/>
    <w:rsid w:val="00B4335D"/>
    <w:rsid w:val="00B438BA"/>
    <w:rsid w:val="00B440B8"/>
    <w:rsid w:val="00B4459D"/>
    <w:rsid w:val="00B44B2B"/>
    <w:rsid w:val="00B45425"/>
    <w:rsid w:val="00B4565C"/>
    <w:rsid w:val="00B45D46"/>
    <w:rsid w:val="00B46BFA"/>
    <w:rsid w:val="00B47D3F"/>
    <w:rsid w:val="00B47F0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6B6F"/>
    <w:rsid w:val="00B5755F"/>
    <w:rsid w:val="00B57AAA"/>
    <w:rsid w:val="00B57AFF"/>
    <w:rsid w:val="00B61114"/>
    <w:rsid w:val="00B61352"/>
    <w:rsid w:val="00B61DD2"/>
    <w:rsid w:val="00B621B9"/>
    <w:rsid w:val="00B62871"/>
    <w:rsid w:val="00B6292F"/>
    <w:rsid w:val="00B62CFE"/>
    <w:rsid w:val="00B64845"/>
    <w:rsid w:val="00B6493F"/>
    <w:rsid w:val="00B64DF1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2EAC"/>
    <w:rsid w:val="00B733B0"/>
    <w:rsid w:val="00B73612"/>
    <w:rsid w:val="00B73966"/>
    <w:rsid w:val="00B73BFB"/>
    <w:rsid w:val="00B73EBF"/>
    <w:rsid w:val="00B74623"/>
    <w:rsid w:val="00B7463B"/>
    <w:rsid w:val="00B74CD3"/>
    <w:rsid w:val="00B74EC0"/>
    <w:rsid w:val="00B761C1"/>
    <w:rsid w:val="00B761FC"/>
    <w:rsid w:val="00B7774E"/>
    <w:rsid w:val="00B803B8"/>
    <w:rsid w:val="00B80A5A"/>
    <w:rsid w:val="00B80BD2"/>
    <w:rsid w:val="00B81070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48C2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3FBD"/>
    <w:rsid w:val="00B94AB6"/>
    <w:rsid w:val="00B94D36"/>
    <w:rsid w:val="00B95145"/>
    <w:rsid w:val="00B956EE"/>
    <w:rsid w:val="00B96C90"/>
    <w:rsid w:val="00B972A3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813"/>
    <w:rsid w:val="00BA691B"/>
    <w:rsid w:val="00BA6B4F"/>
    <w:rsid w:val="00BA6E9E"/>
    <w:rsid w:val="00BA7692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063F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C7036"/>
    <w:rsid w:val="00BD23B3"/>
    <w:rsid w:val="00BD34B6"/>
    <w:rsid w:val="00BD3AA2"/>
    <w:rsid w:val="00BD3AD5"/>
    <w:rsid w:val="00BD40A8"/>
    <w:rsid w:val="00BD4B70"/>
    <w:rsid w:val="00BD4E33"/>
    <w:rsid w:val="00BD5271"/>
    <w:rsid w:val="00BD6478"/>
    <w:rsid w:val="00BD77A7"/>
    <w:rsid w:val="00BE0C05"/>
    <w:rsid w:val="00BE0E2A"/>
    <w:rsid w:val="00BE1D49"/>
    <w:rsid w:val="00BE1FB4"/>
    <w:rsid w:val="00BE230C"/>
    <w:rsid w:val="00BE2638"/>
    <w:rsid w:val="00BE34A5"/>
    <w:rsid w:val="00BE447A"/>
    <w:rsid w:val="00BE4AC4"/>
    <w:rsid w:val="00BE5518"/>
    <w:rsid w:val="00BE5594"/>
    <w:rsid w:val="00BE5C28"/>
    <w:rsid w:val="00BE72E0"/>
    <w:rsid w:val="00BE73C9"/>
    <w:rsid w:val="00BE74B5"/>
    <w:rsid w:val="00BE755B"/>
    <w:rsid w:val="00BE7614"/>
    <w:rsid w:val="00BF10BA"/>
    <w:rsid w:val="00BF228C"/>
    <w:rsid w:val="00BF2ED1"/>
    <w:rsid w:val="00BF37B5"/>
    <w:rsid w:val="00BF3EA7"/>
    <w:rsid w:val="00BF3F5F"/>
    <w:rsid w:val="00BF4331"/>
    <w:rsid w:val="00BF435C"/>
    <w:rsid w:val="00BF4389"/>
    <w:rsid w:val="00BF49C3"/>
    <w:rsid w:val="00BF4A05"/>
    <w:rsid w:val="00BF56E0"/>
    <w:rsid w:val="00BF7284"/>
    <w:rsid w:val="00BF75C9"/>
    <w:rsid w:val="00BF79AF"/>
    <w:rsid w:val="00BF7F85"/>
    <w:rsid w:val="00C0060C"/>
    <w:rsid w:val="00C009C4"/>
    <w:rsid w:val="00C0125E"/>
    <w:rsid w:val="00C013E6"/>
    <w:rsid w:val="00C01489"/>
    <w:rsid w:val="00C01E43"/>
    <w:rsid w:val="00C01E4F"/>
    <w:rsid w:val="00C030DE"/>
    <w:rsid w:val="00C041B3"/>
    <w:rsid w:val="00C05082"/>
    <w:rsid w:val="00C05487"/>
    <w:rsid w:val="00C06765"/>
    <w:rsid w:val="00C06950"/>
    <w:rsid w:val="00C06AA2"/>
    <w:rsid w:val="00C07640"/>
    <w:rsid w:val="00C10D01"/>
    <w:rsid w:val="00C10DC1"/>
    <w:rsid w:val="00C110DE"/>
    <w:rsid w:val="00C11636"/>
    <w:rsid w:val="00C11EC8"/>
    <w:rsid w:val="00C1264F"/>
    <w:rsid w:val="00C126E4"/>
    <w:rsid w:val="00C13094"/>
    <w:rsid w:val="00C13813"/>
    <w:rsid w:val="00C13F0B"/>
    <w:rsid w:val="00C14256"/>
    <w:rsid w:val="00C1563E"/>
    <w:rsid w:val="00C1578F"/>
    <w:rsid w:val="00C1609D"/>
    <w:rsid w:val="00C16DB6"/>
    <w:rsid w:val="00C200A0"/>
    <w:rsid w:val="00C201ED"/>
    <w:rsid w:val="00C22105"/>
    <w:rsid w:val="00C2254F"/>
    <w:rsid w:val="00C22C4B"/>
    <w:rsid w:val="00C22EC1"/>
    <w:rsid w:val="00C239CB"/>
    <w:rsid w:val="00C23C54"/>
    <w:rsid w:val="00C24635"/>
    <w:rsid w:val="00C24A0A"/>
    <w:rsid w:val="00C24BE6"/>
    <w:rsid w:val="00C24E79"/>
    <w:rsid w:val="00C24EF2"/>
    <w:rsid w:val="00C25026"/>
    <w:rsid w:val="00C25694"/>
    <w:rsid w:val="00C26E52"/>
    <w:rsid w:val="00C27632"/>
    <w:rsid w:val="00C27FC3"/>
    <w:rsid w:val="00C3061D"/>
    <w:rsid w:val="00C306BF"/>
    <w:rsid w:val="00C30BC5"/>
    <w:rsid w:val="00C314AF"/>
    <w:rsid w:val="00C330BE"/>
    <w:rsid w:val="00C33916"/>
    <w:rsid w:val="00C349C9"/>
    <w:rsid w:val="00C35562"/>
    <w:rsid w:val="00C3566A"/>
    <w:rsid w:val="00C368E9"/>
    <w:rsid w:val="00C370F1"/>
    <w:rsid w:val="00C372E0"/>
    <w:rsid w:val="00C3782D"/>
    <w:rsid w:val="00C37971"/>
    <w:rsid w:val="00C37F25"/>
    <w:rsid w:val="00C40A1C"/>
    <w:rsid w:val="00C40A90"/>
    <w:rsid w:val="00C415FE"/>
    <w:rsid w:val="00C41829"/>
    <w:rsid w:val="00C41E9B"/>
    <w:rsid w:val="00C41EC1"/>
    <w:rsid w:val="00C43684"/>
    <w:rsid w:val="00C43E0B"/>
    <w:rsid w:val="00C44E36"/>
    <w:rsid w:val="00C4523F"/>
    <w:rsid w:val="00C4547E"/>
    <w:rsid w:val="00C4577D"/>
    <w:rsid w:val="00C46170"/>
    <w:rsid w:val="00C476CE"/>
    <w:rsid w:val="00C51AF3"/>
    <w:rsid w:val="00C51B9B"/>
    <w:rsid w:val="00C51F2F"/>
    <w:rsid w:val="00C52068"/>
    <w:rsid w:val="00C52F56"/>
    <w:rsid w:val="00C53CB4"/>
    <w:rsid w:val="00C548F6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66DCE"/>
    <w:rsid w:val="00C67B60"/>
    <w:rsid w:val="00C70304"/>
    <w:rsid w:val="00C7064B"/>
    <w:rsid w:val="00C711F3"/>
    <w:rsid w:val="00C7158E"/>
    <w:rsid w:val="00C7163F"/>
    <w:rsid w:val="00C7193B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1C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5A7A"/>
    <w:rsid w:val="00C85E5A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714"/>
    <w:rsid w:val="00C93CE3"/>
    <w:rsid w:val="00C93F22"/>
    <w:rsid w:val="00C945FE"/>
    <w:rsid w:val="00C95354"/>
    <w:rsid w:val="00C954FE"/>
    <w:rsid w:val="00C95588"/>
    <w:rsid w:val="00C9674F"/>
    <w:rsid w:val="00C96D89"/>
    <w:rsid w:val="00C96FAA"/>
    <w:rsid w:val="00C96FB7"/>
    <w:rsid w:val="00C97538"/>
    <w:rsid w:val="00C97A04"/>
    <w:rsid w:val="00CA0A3A"/>
    <w:rsid w:val="00CA107B"/>
    <w:rsid w:val="00CA1EDE"/>
    <w:rsid w:val="00CA473D"/>
    <w:rsid w:val="00CA4784"/>
    <w:rsid w:val="00CA484D"/>
    <w:rsid w:val="00CA5A25"/>
    <w:rsid w:val="00CA5CB9"/>
    <w:rsid w:val="00CA625F"/>
    <w:rsid w:val="00CA6623"/>
    <w:rsid w:val="00CA6E68"/>
    <w:rsid w:val="00CB0179"/>
    <w:rsid w:val="00CB0535"/>
    <w:rsid w:val="00CB162D"/>
    <w:rsid w:val="00CB1C25"/>
    <w:rsid w:val="00CB30D1"/>
    <w:rsid w:val="00CB37B0"/>
    <w:rsid w:val="00CB471B"/>
    <w:rsid w:val="00CB481E"/>
    <w:rsid w:val="00CB48DD"/>
    <w:rsid w:val="00CB50EF"/>
    <w:rsid w:val="00CB51EE"/>
    <w:rsid w:val="00CB540A"/>
    <w:rsid w:val="00CB59CD"/>
    <w:rsid w:val="00CB5CA4"/>
    <w:rsid w:val="00CB5F19"/>
    <w:rsid w:val="00CB6D88"/>
    <w:rsid w:val="00CB704D"/>
    <w:rsid w:val="00CB7376"/>
    <w:rsid w:val="00CB78AD"/>
    <w:rsid w:val="00CB7A1B"/>
    <w:rsid w:val="00CB7CF5"/>
    <w:rsid w:val="00CB7DD8"/>
    <w:rsid w:val="00CC1259"/>
    <w:rsid w:val="00CC156D"/>
    <w:rsid w:val="00CC1DB6"/>
    <w:rsid w:val="00CC3C03"/>
    <w:rsid w:val="00CC56D2"/>
    <w:rsid w:val="00CC5AB4"/>
    <w:rsid w:val="00CC5BE7"/>
    <w:rsid w:val="00CC5C41"/>
    <w:rsid w:val="00CC6050"/>
    <w:rsid w:val="00CC6672"/>
    <w:rsid w:val="00CC739E"/>
    <w:rsid w:val="00CC79DB"/>
    <w:rsid w:val="00CC7CBB"/>
    <w:rsid w:val="00CD0406"/>
    <w:rsid w:val="00CD0936"/>
    <w:rsid w:val="00CD0E08"/>
    <w:rsid w:val="00CD0FF0"/>
    <w:rsid w:val="00CD26D8"/>
    <w:rsid w:val="00CD325E"/>
    <w:rsid w:val="00CD34AE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2BA"/>
    <w:rsid w:val="00CE233B"/>
    <w:rsid w:val="00CE2392"/>
    <w:rsid w:val="00CE2CEB"/>
    <w:rsid w:val="00CE337F"/>
    <w:rsid w:val="00CE499E"/>
    <w:rsid w:val="00CE49B8"/>
    <w:rsid w:val="00CE4A99"/>
    <w:rsid w:val="00CE4FE2"/>
    <w:rsid w:val="00CE505D"/>
    <w:rsid w:val="00CE5794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189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1BC1"/>
    <w:rsid w:val="00D122F8"/>
    <w:rsid w:val="00D1323D"/>
    <w:rsid w:val="00D144A6"/>
    <w:rsid w:val="00D15421"/>
    <w:rsid w:val="00D1573D"/>
    <w:rsid w:val="00D165BA"/>
    <w:rsid w:val="00D203C9"/>
    <w:rsid w:val="00D205EC"/>
    <w:rsid w:val="00D21ED7"/>
    <w:rsid w:val="00D248E2"/>
    <w:rsid w:val="00D253DB"/>
    <w:rsid w:val="00D25423"/>
    <w:rsid w:val="00D254E8"/>
    <w:rsid w:val="00D25AF1"/>
    <w:rsid w:val="00D25E1A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2F63"/>
    <w:rsid w:val="00D33129"/>
    <w:rsid w:val="00D33357"/>
    <w:rsid w:val="00D3340D"/>
    <w:rsid w:val="00D338F8"/>
    <w:rsid w:val="00D34092"/>
    <w:rsid w:val="00D3466B"/>
    <w:rsid w:val="00D34C0D"/>
    <w:rsid w:val="00D3629D"/>
    <w:rsid w:val="00D36A5E"/>
    <w:rsid w:val="00D36FC0"/>
    <w:rsid w:val="00D37BB9"/>
    <w:rsid w:val="00D37E99"/>
    <w:rsid w:val="00D401E4"/>
    <w:rsid w:val="00D4073D"/>
    <w:rsid w:val="00D40CAD"/>
    <w:rsid w:val="00D40CBF"/>
    <w:rsid w:val="00D41099"/>
    <w:rsid w:val="00D41219"/>
    <w:rsid w:val="00D42249"/>
    <w:rsid w:val="00D4389C"/>
    <w:rsid w:val="00D43C71"/>
    <w:rsid w:val="00D457C0"/>
    <w:rsid w:val="00D45E2A"/>
    <w:rsid w:val="00D46659"/>
    <w:rsid w:val="00D469D4"/>
    <w:rsid w:val="00D46AF0"/>
    <w:rsid w:val="00D46D5C"/>
    <w:rsid w:val="00D47776"/>
    <w:rsid w:val="00D47A9B"/>
    <w:rsid w:val="00D47D56"/>
    <w:rsid w:val="00D52E35"/>
    <w:rsid w:val="00D52F12"/>
    <w:rsid w:val="00D533EE"/>
    <w:rsid w:val="00D5347D"/>
    <w:rsid w:val="00D53FE1"/>
    <w:rsid w:val="00D540E8"/>
    <w:rsid w:val="00D5446E"/>
    <w:rsid w:val="00D54900"/>
    <w:rsid w:val="00D54F80"/>
    <w:rsid w:val="00D5637B"/>
    <w:rsid w:val="00D57132"/>
    <w:rsid w:val="00D576D3"/>
    <w:rsid w:val="00D57E8A"/>
    <w:rsid w:val="00D6025E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23F"/>
    <w:rsid w:val="00D643D6"/>
    <w:rsid w:val="00D65740"/>
    <w:rsid w:val="00D668F2"/>
    <w:rsid w:val="00D66C25"/>
    <w:rsid w:val="00D66C2D"/>
    <w:rsid w:val="00D675F9"/>
    <w:rsid w:val="00D67AEF"/>
    <w:rsid w:val="00D70948"/>
    <w:rsid w:val="00D70951"/>
    <w:rsid w:val="00D7096A"/>
    <w:rsid w:val="00D70EF7"/>
    <w:rsid w:val="00D72229"/>
    <w:rsid w:val="00D72BD3"/>
    <w:rsid w:val="00D72DD4"/>
    <w:rsid w:val="00D73A6D"/>
    <w:rsid w:val="00D7472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0CF1"/>
    <w:rsid w:val="00D82581"/>
    <w:rsid w:val="00D82833"/>
    <w:rsid w:val="00D82A72"/>
    <w:rsid w:val="00D838BC"/>
    <w:rsid w:val="00D8397C"/>
    <w:rsid w:val="00D83F40"/>
    <w:rsid w:val="00D84257"/>
    <w:rsid w:val="00D84A46"/>
    <w:rsid w:val="00D85353"/>
    <w:rsid w:val="00D85549"/>
    <w:rsid w:val="00D8668A"/>
    <w:rsid w:val="00D868B9"/>
    <w:rsid w:val="00D86D10"/>
    <w:rsid w:val="00D871E9"/>
    <w:rsid w:val="00D87A42"/>
    <w:rsid w:val="00D87C6E"/>
    <w:rsid w:val="00D87CBE"/>
    <w:rsid w:val="00D87D42"/>
    <w:rsid w:val="00D87F1C"/>
    <w:rsid w:val="00D91214"/>
    <w:rsid w:val="00D91B8F"/>
    <w:rsid w:val="00D91D2A"/>
    <w:rsid w:val="00D930AF"/>
    <w:rsid w:val="00D930EF"/>
    <w:rsid w:val="00D9336F"/>
    <w:rsid w:val="00D9382F"/>
    <w:rsid w:val="00D93B0D"/>
    <w:rsid w:val="00D94C56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97635"/>
    <w:rsid w:val="00DA00A4"/>
    <w:rsid w:val="00DA04E4"/>
    <w:rsid w:val="00DA1310"/>
    <w:rsid w:val="00DA1E2C"/>
    <w:rsid w:val="00DA26CD"/>
    <w:rsid w:val="00DA2824"/>
    <w:rsid w:val="00DA2921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6F3F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0C1"/>
    <w:rsid w:val="00DB650B"/>
    <w:rsid w:val="00DB6AE1"/>
    <w:rsid w:val="00DB70B9"/>
    <w:rsid w:val="00DB761B"/>
    <w:rsid w:val="00DB788C"/>
    <w:rsid w:val="00DC03F2"/>
    <w:rsid w:val="00DC056C"/>
    <w:rsid w:val="00DC108B"/>
    <w:rsid w:val="00DC1316"/>
    <w:rsid w:val="00DC1A99"/>
    <w:rsid w:val="00DC23E0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0E9"/>
    <w:rsid w:val="00DC7339"/>
    <w:rsid w:val="00DC79B6"/>
    <w:rsid w:val="00DC7A1B"/>
    <w:rsid w:val="00DD0015"/>
    <w:rsid w:val="00DD03B1"/>
    <w:rsid w:val="00DD10AE"/>
    <w:rsid w:val="00DD19F7"/>
    <w:rsid w:val="00DD1BB7"/>
    <w:rsid w:val="00DD2A37"/>
    <w:rsid w:val="00DD33B9"/>
    <w:rsid w:val="00DD35CA"/>
    <w:rsid w:val="00DD462C"/>
    <w:rsid w:val="00DD50E3"/>
    <w:rsid w:val="00DD6945"/>
    <w:rsid w:val="00DD6958"/>
    <w:rsid w:val="00DD6CCB"/>
    <w:rsid w:val="00DD78F9"/>
    <w:rsid w:val="00DE08D5"/>
    <w:rsid w:val="00DE0F56"/>
    <w:rsid w:val="00DE31F3"/>
    <w:rsid w:val="00DE3E51"/>
    <w:rsid w:val="00DE4222"/>
    <w:rsid w:val="00DE4C9B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4655"/>
    <w:rsid w:val="00DF5E51"/>
    <w:rsid w:val="00DF5F55"/>
    <w:rsid w:val="00DF62E2"/>
    <w:rsid w:val="00DF65FF"/>
    <w:rsid w:val="00DF6DE7"/>
    <w:rsid w:val="00DF6FA0"/>
    <w:rsid w:val="00DF71E4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113"/>
    <w:rsid w:val="00E143C8"/>
    <w:rsid w:val="00E14A8F"/>
    <w:rsid w:val="00E1522F"/>
    <w:rsid w:val="00E152BC"/>
    <w:rsid w:val="00E16368"/>
    <w:rsid w:val="00E16549"/>
    <w:rsid w:val="00E16BFC"/>
    <w:rsid w:val="00E16CAF"/>
    <w:rsid w:val="00E178F3"/>
    <w:rsid w:val="00E17B77"/>
    <w:rsid w:val="00E21297"/>
    <w:rsid w:val="00E21744"/>
    <w:rsid w:val="00E22213"/>
    <w:rsid w:val="00E2311F"/>
    <w:rsid w:val="00E2333A"/>
    <w:rsid w:val="00E2346A"/>
    <w:rsid w:val="00E24FF9"/>
    <w:rsid w:val="00E26184"/>
    <w:rsid w:val="00E2676F"/>
    <w:rsid w:val="00E27999"/>
    <w:rsid w:val="00E300CE"/>
    <w:rsid w:val="00E304C7"/>
    <w:rsid w:val="00E3062A"/>
    <w:rsid w:val="00E308D9"/>
    <w:rsid w:val="00E32061"/>
    <w:rsid w:val="00E321E0"/>
    <w:rsid w:val="00E32A88"/>
    <w:rsid w:val="00E334E1"/>
    <w:rsid w:val="00E33FC7"/>
    <w:rsid w:val="00E34E11"/>
    <w:rsid w:val="00E352B8"/>
    <w:rsid w:val="00E35D65"/>
    <w:rsid w:val="00E370F3"/>
    <w:rsid w:val="00E4031A"/>
    <w:rsid w:val="00E4066E"/>
    <w:rsid w:val="00E40A17"/>
    <w:rsid w:val="00E40F8A"/>
    <w:rsid w:val="00E4162A"/>
    <w:rsid w:val="00E41A33"/>
    <w:rsid w:val="00E420FA"/>
    <w:rsid w:val="00E426C0"/>
    <w:rsid w:val="00E42C3E"/>
    <w:rsid w:val="00E42FF9"/>
    <w:rsid w:val="00E435FF"/>
    <w:rsid w:val="00E43880"/>
    <w:rsid w:val="00E43AF0"/>
    <w:rsid w:val="00E4471B"/>
    <w:rsid w:val="00E44ACC"/>
    <w:rsid w:val="00E47080"/>
    <w:rsid w:val="00E4714C"/>
    <w:rsid w:val="00E47265"/>
    <w:rsid w:val="00E47B2B"/>
    <w:rsid w:val="00E50496"/>
    <w:rsid w:val="00E504A0"/>
    <w:rsid w:val="00E509AB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5D0"/>
    <w:rsid w:val="00E57675"/>
    <w:rsid w:val="00E57C0F"/>
    <w:rsid w:val="00E604D5"/>
    <w:rsid w:val="00E60C77"/>
    <w:rsid w:val="00E61241"/>
    <w:rsid w:val="00E6159F"/>
    <w:rsid w:val="00E63CA1"/>
    <w:rsid w:val="00E63E6F"/>
    <w:rsid w:val="00E6406C"/>
    <w:rsid w:val="00E6419C"/>
    <w:rsid w:val="00E642E7"/>
    <w:rsid w:val="00E644E6"/>
    <w:rsid w:val="00E64DA9"/>
    <w:rsid w:val="00E650BE"/>
    <w:rsid w:val="00E655DA"/>
    <w:rsid w:val="00E65E1D"/>
    <w:rsid w:val="00E66357"/>
    <w:rsid w:val="00E665BA"/>
    <w:rsid w:val="00E66845"/>
    <w:rsid w:val="00E66BB6"/>
    <w:rsid w:val="00E67020"/>
    <w:rsid w:val="00E671A2"/>
    <w:rsid w:val="00E672A4"/>
    <w:rsid w:val="00E67340"/>
    <w:rsid w:val="00E67DB1"/>
    <w:rsid w:val="00E67E20"/>
    <w:rsid w:val="00E70089"/>
    <w:rsid w:val="00E71042"/>
    <w:rsid w:val="00E712EC"/>
    <w:rsid w:val="00E71E2F"/>
    <w:rsid w:val="00E7275E"/>
    <w:rsid w:val="00E73198"/>
    <w:rsid w:val="00E7386B"/>
    <w:rsid w:val="00E74489"/>
    <w:rsid w:val="00E74B84"/>
    <w:rsid w:val="00E759CA"/>
    <w:rsid w:val="00E7683B"/>
    <w:rsid w:val="00E76913"/>
    <w:rsid w:val="00E76D26"/>
    <w:rsid w:val="00E7707F"/>
    <w:rsid w:val="00E816F6"/>
    <w:rsid w:val="00E81E91"/>
    <w:rsid w:val="00E824D3"/>
    <w:rsid w:val="00E827D6"/>
    <w:rsid w:val="00E83EAB"/>
    <w:rsid w:val="00E84342"/>
    <w:rsid w:val="00E84888"/>
    <w:rsid w:val="00E84EBA"/>
    <w:rsid w:val="00E854AF"/>
    <w:rsid w:val="00E85F66"/>
    <w:rsid w:val="00E864D2"/>
    <w:rsid w:val="00E86D8E"/>
    <w:rsid w:val="00E86E65"/>
    <w:rsid w:val="00E86EDB"/>
    <w:rsid w:val="00E873BC"/>
    <w:rsid w:val="00E87532"/>
    <w:rsid w:val="00E909F7"/>
    <w:rsid w:val="00E90C23"/>
    <w:rsid w:val="00E92603"/>
    <w:rsid w:val="00E92698"/>
    <w:rsid w:val="00E93589"/>
    <w:rsid w:val="00E93680"/>
    <w:rsid w:val="00E93747"/>
    <w:rsid w:val="00E93809"/>
    <w:rsid w:val="00E939BA"/>
    <w:rsid w:val="00E93A12"/>
    <w:rsid w:val="00E93CAF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5234"/>
    <w:rsid w:val="00EA70A0"/>
    <w:rsid w:val="00EA749F"/>
    <w:rsid w:val="00EA7598"/>
    <w:rsid w:val="00EA7F8E"/>
    <w:rsid w:val="00EB0DF1"/>
    <w:rsid w:val="00EB1390"/>
    <w:rsid w:val="00EB1552"/>
    <w:rsid w:val="00EB1A56"/>
    <w:rsid w:val="00EB26A3"/>
    <w:rsid w:val="00EB2A70"/>
    <w:rsid w:val="00EB2C71"/>
    <w:rsid w:val="00EB34D8"/>
    <w:rsid w:val="00EB38A2"/>
    <w:rsid w:val="00EB3999"/>
    <w:rsid w:val="00EB39EC"/>
    <w:rsid w:val="00EB3C40"/>
    <w:rsid w:val="00EB4340"/>
    <w:rsid w:val="00EB5312"/>
    <w:rsid w:val="00EB56DC"/>
    <w:rsid w:val="00EB6ED7"/>
    <w:rsid w:val="00EB768A"/>
    <w:rsid w:val="00EC061C"/>
    <w:rsid w:val="00EC0B71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A3"/>
    <w:rsid w:val="00EC6420"/>
    <w:rsid w:val="00EC67B5"/>
    <w:rsid w:val="00EC78D9"/>
    <w:rsid w:val="00EC7FCC"/>
    <w:rsid w:val="00ED02D1"/>
    <w:rsid w:val="00ED1386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6A2"/>
    <w:rsid w:val="00EE2DA1"/>
    <w:rsid w:val="00EE3DB6"/>
    <w:rsid w:val="00EE40C1"/>
    <w:rsid w:val="00EE41D5"/>
    <w:rsid w:val="00EE480B"/>
    <w:rsid w:val="00EE50CF"/>
    <w:rsid w:val="00EE544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719"/>
    <w:rsid w:val="00EF7B65"/>
    <w:rsid w:val="00EF7B92"/>
    <w:rsid w:val="00F00196"/>
    <w:rsid w:val="00F00806"/>
    <w:rsid w:val="00F00929"/>
    <w:rsid w:val="00F00EB5"/>
    <w:rsid w:val="00F00F58"/>
    <w:rsid w:val="00F01079"/>
    <w:rsid w:val="00F0287C"/>
    <w:rsid w:val="00F036BD"/>
    <w:rsid w:val="00F037A4"/>
    <w:rsid w:val="00F04FC6"/>
    <w:rsid w:val="00F05545"/>
    <w:rsid w:val="00F05A23"/>
    <w:rsid w:val="00F05C21"/>
    <w:rsid w:val="00F073D0"/>
    <w:rsid w:val="00F1043F"/>
    <w:rsid w:val="00F10DAF"/>
    <w:rsid w:val="00F1105D"/>
    <w:rsid w:val="00F110C0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37B0"/>
    <w:rsid w:val="00F23C29"/>
    <w:rsid w:val="00F2486B"/>
    <w:rsid w:val="00F24BA0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6E7"/>
    <w:rsid w:val="00F4477E"/>
    <w:rsid w:val="00F4558B"/>
    <w:rsid w:val="00F45A61"/>
    <w:rsid w:val="00F45B00"/>
    <w:rsid w:val="00F45C89"/>
    <w:rsid w:val="00F4666A"/>
    <w:rsid w:val="00F46B4F"/>
    <w:rsid w:val="00F4782C"/>
    <w:rsid w:val="00F47C32"/>
    <w:rsid w:val="00F5043B"/>
    <w:rsid w:val="00F527B9"/>
    <w:rsid w:val="00F53525"/>
    <w:rsid w:val="00F54D0D"/>
    <w:rsid w:val="00F54FDE"/>
    <w:rsid w:val="00F5619A"/>
    <w:rsid w:val="00F5668E"/>
    <w:rsid w:val="00F5686D"/>
    <w:rsid w:val="00F56A3E"/>
    <w:rsid w:val="00F57AE0"/>
    <w:rsid w:val="00F57B5A"/>
    <w:rsid w:val="00F60BD6"/>
    <w:rsid w:val="00F60EF6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72A"/>
    <w:rsid w:val="00F71BDD"/>
    <w:rsid w:val="00F71C4D"/>
    <w:rsid w:val="00F720E6"/>
    <w:rsid w:val="00F721CD"/>
    <w:rsid w:val="00F7265E"/>
    <w:rsid w:val="00F72FF3"/>
    <w:rsid w:val="00F73C26"/>
    <w:rsid w:val="00F742A4"/>
    <w:rsid w:val="00F74A35"/>
    <w:rsid w:val="00F74FA7"/>
    <w:rsid w:val="00F75CFF"/>
    <w:rsid w:val="00F76212"/>
    <w:rsid w:val="00F7680C"/>
    <w:rsid w:val="00F76859"/>
    <w:rsid w:val="00F7753D"/>
    <w:rsid w:val="00F77788"/>
    <w:rsid w:val="00F77C6E"/>
    <w:rsid w:val="00F800AC"/>
    <w:rsid w:val="00F80717"/>
    <w:rsid w:val="00F80DB0"/>
    <w:rsid w:val="00F81CDC"/>
    <w:rsid w:val="00F82177"/>
    <w:rsid w:val="00F82CC5"/>
    <w:rsid w:val="00F83D2D"/>
    <w:rsid w:val="00F849B5"/>
    <w:rsid w:val="00F84C3F"/>
    <w:rsid w:val="00F84CE6"/>
    <w:rsid w:val="00F851C0"/>
    <w:rsid w:val="00F85985"/>
    <w:rsid w:val="00F86024"/>
    <w:rsid w:val="00F8603C"/>
    <w:rsid w:val="00F8611A"/>
    <w:rsid w:val="00F867A1"/>
    <w:rsid w:val="00F872C2"/>
    <w:rsid w:val="00F87CCF"/>
    <w:rsid w:val="00F87EA8"/>
    <w:rsid w:val="00F9008F"/>
    <w:rsid w:val="00F90614"/>
    <w:rsid w:val="00F90DD2"/>
    <w:rsid w:val="00F91B95"/>
    <w:rsid w:val="00F932E8"/>
    <w:rsid w:val="00F94AB3"/>
    <w:rsid w:val="00F94EAF"/>
    <w:rsid w:val="00F94FF3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2800"/>
    <w:rsid w:val="00FA3664"/>
    <w:rsid w:val="00FA3F85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18E"/>
    <w:rsid w:val="00FA76CA"/>
    <w:rsid w:val="00FA7C83"/>
    <w:rsid w:val="00FA7D6C"/>
    <w:rsid w:val="00FB024B"/>
    <w:rsid w:val="00FB0D43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E91"/>
    <w:rsid w:val="00FB6FDA"/>
    <w:rsid w:val="00FB762F"/>
    <w:rsid w:val="00FC0CCA"/>
    <w:rsid w:val="00FC18C6"/>
    <w:rsid w:val="00FC25E0"/>
    <w:rsid w:val="00FC2AED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644"/>
    <w:rsid w:val="00FD5BC1"/>
    <w:rsid w:val="00FD6D55"/>
    <w:rsid w:val="00FD6F1D"/>
    <w:rsid w:val="00FD78A9"/>
    <w:rsid w:val="00FD7B34"/>
    <w:rsid w:val="00FD7C50"/>
    <w:rsid w:val="00FE039E"/>
    <w:rsid w:val="00FE1003"/>
    <w:rsid w:val="00FE20DF"/>
    <w:rsid w:val="00FE20FC"/>
    <w:rsid w:val="00FE22CD"/>
    <w:rsid w:val="00FE2EED"/>
    <w:rsid w:val="00FE3400"/>
    <w:rsid w:val="00FE3A25"/>
    <w:rsid w:val="00FE4675"/>
    <w:rsid w:val="00FE4DAA"/>
    <w:rsid w:val="00FE6D75"/>
    <w:rsid w:val="00FE7453"/>
    <w:rsid w:val="00FE753B"/>
    <w:rsid w:val="00FE7F37"/>
    <w:rsid w:val="00FF1983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0B5EE6"/>
  <w15:docId w15:val="{3E004B00-49B3-4C57-8D4F-75177CC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D3F7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3F71"/>
    <w:pPr>
      <w:widowControl w:val="0"/>
      <w:shd w:val="clear" w:color="auto" w:fill="FFFFFF"/>
      <w:spacing w:before="180" w:after="60" w:line="293" w:lineRule="exact"/>
      <w:ind w:hanging="340"/>
      <w:jc w:val="both"/>
    </w:pPr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8D74C3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D74C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paragraph" w:customStyle="1" w:styleId="Podpistabeli0">
    <w:name w:val="Podpis tabeli"/>
    <w:basedOn w:val="Normalny"/>
    <w:link w:val="Podpistabeli"/>
    <w:rsid w:val="008D74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hyperlink" Target="http://stat.gov.pl/metainformacje/slownik-pojec/pojecia-stosowane-w-statystyce-publicznej/1245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dl.stat.gov.pl/BDL/dane/podgrup/temat/6/181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hyperlink" Target="https://bdl.stat.gov.pl/BDL/dane/podgrup/temat/6/18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stat.gov.pl/obszary-tematyczne/rolnictwo-lesnictwo/uprawy-rolne-i-ogrodnicze/produkcja-upraw-rolnych-i-ogrodniczych-w-2019-roku,9,18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://stat.gov.pl/obszary-tematyczne/rolnictwo-lesnictwo/rolnictwo/uzytkowanie-gruntow-i-powierzchnia-zasiewow-w-2017-roku,8,13.html" TargetMode="External"/><Relationship Id="rId28" Type="http://schemas.openxmlformats.org/officeDocument/2006/relationships/header" Target="header4.xml"/><Relationship Id="rId10" Type="http://schemas.openxmlformats.org/officeDocument/2006/relationships/image" Target="media/image3.emf"/><Relationship Id="rId19" Type="http://schemas.openxmlformats.org/officeDocument/2006/relationships/hyperlink" Target="http://stat.gov.pl/obszary-tematyczne/rolnictwo-lesnictwo/rolnictwo/uzytkowanie-gruntow-i-powierzchnia-zasiewow-w-2017-roku,8,1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stat.gov.pl/metainformacje/slownik-pojec/pojecia-stosowane-w-statystyce-publicznej/1245,pojecie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Przedwynikowy szacunek głównych upraw rolnych i ogrodniczych w 2020 r..docx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A1E9-7028-490F-AA3D-E3E2E94830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83D5A3F9-9D2F-4AB1-91DD-7C7388A9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637EC-FC85-47CB-B63B-C8B0C4B5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Walaszczak Karolina</dc:creator>
  <cp:lastModifiedBy>Walaszczak Karolina</cp:lastModifiedBy>
  <cp:revision>5</cp:revision>
  <cp:lastPrinted>2021-12-17T07:56:00Z</cp:lastPrinted>
  <dcterms:created xsi:type="dcterms:W3CDTF">2021-12-16T09:12:00Z</dcterms:created>
  <dcterms:modified xsi:type="dcterms:W3CDTF">2021-12-17T07:56:00Z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GUS-DR02.6362.3.2020.1</vt:lpwstr>
  </property>
  <property fmtid="{D5CDD505-2E9C-101B-9397-08002B2CF9AE}" pid="3" name="UNPPisma">
    <vt:lpwstr>2020-188258</vt:lpwstr>
  </property>
  <property fmtid="{D5CDD505-2E9C-101B-9397-08002B2CF9AE}" pid="4" name="ZnakSprawy">
    <vt:lpwstr>GUS-DR02.6362.3.2020</vt:lpwstr>
  </property>
  <property fmtid="{D5CDD505-2E9C-101B-9397-08002B2CF9AE}" pid="5" name="ZnakSprawyPrzedPrzeniesieniem">
    <vt:lpwstr/>
  </property>
  <property fmtid="{D5CDD505-2E9C-101B-9397-08002B2CF9AE}" pid="6" name="Autor">
    <vt:lpwstr>Miziołek Dariusz</vt:lpwstr>
  </property>
  <property fmtid="{D5CDD505-2E9C-101B-9397-08002B2CF9AE}" pid="7" name="AutorInicjaly">
    <vt:lpwstr>DM</vt:lpwstr>
  </property>
  <property fmtid="{D5CDD505-2E9C-101B-9397-08002B2CF9AE}" pid="8" name="AutorNrTelefonu">
    <vt:lpwstr>(022) 608-3379</vt:lpwstr>
  </property>
  <property fmtid="{D5CDD505-2E9C-101B-9397-08002B2CF9AE}" pid="9" name="Stanowisko">
    <vt:lpwstr>główny specjalista</vt:lpwstr>
  </property>
  <property fmtid="{D5CDD505-2E9C-101B-9397-08002B2CF9AE}" pid="10" name="OpisPisma">
    <vt:lpwstr>Przedwynikowy szacunek głównych upraw rolnych i ogrodniczych w 2020 r.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2020-09-30</vt:lpwstr>
  </property>
  <property fmtid="{D5CDD505-2E9C-101B-9397-08002B2CF9AE}" pid="14" name="Wydzial">
    <vt:lpwstr>Wydział Produkcji Roślinnej i Użytkowania Gruntów</vt:lpwstr>
  </property>
  <property fmtid="{D5CDD505-2E9C-101B-9397-08002B2CF9AE}" pid="15" name="KodWydzialu">
    <vt:lpwstr>DR-02</vt:lpwstr>
  </property>
  <property fmtid="{D5CDD505-2E9C-101B-9397-08002B2CF9AE}" pid="16" name="ZaakceptowanePrzez">
    <vt:lpwstr>n/d</vt:lpwstr>
  </property>
  <property fmtid="{D5CDD505-2E9C-101B-9397-08002B2CF9AE}" pid="17" name="PrzekazanieDo">
    <vt:lpwstr>Wiesława Rafa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Produkcji Roślinnej i Użytkowania Gruntów(DR-02)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