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9711F5" w:rsidRDefault="009711F5" w:rsidP="00074DD8">
      <w:pPr>
        <w:pStyle w:val="tytuinformacji"/>
        <w:rPr>
          <w:shd w:val="clear" w:color="auto" w:fill="FFFFFF"/>
        </w:rPr>
      </w:pPr>
      <w:bookmarkStart w:id="0" w:name="_GoBack"/>
      <w:r w:rsidRPr="009711F5">
        <w:rPr>
          <w:shd w:val="clear" w:color="auto" w:fill="FFFFFF"/>
        </w:rPr>
        <w:t>Wyniki finansowe zakładów ubezpieczeń</w:t>
      </w:r>
      <w:r w:rsidR="00E41843">
        <w:rPr>
          <w:shd w:val="clear" w:color="auto" w:fill="FFFFFF"/>
        </w:rPr>
        <w:br/>
        <w:t xml:space="preserve">w I kwartale </w:t>
      </w:r>
      <w:r>
        <w:rPr>
          <w:shd w:val="clear" w:color="auto" w:fill="FFFFFF"/>
        </w:rPr>
        <w:t>201</w:t>
      </w:r>
      <w:r w:rsidR="00E41843">
        <w:rPr>
          <w:shd w:val="clear" w:color="auto" w:fill="FFFFFF"/>
        </w:rPr>
        <w:t>8</w:t>
      </w:r>
      <w:r>
        <w:rPr>
          <w:shd w:val="clear" w:color="auto" w:fill="FFFFFF"/>
        </w:rPr>
        <w:t xml:space="preserve"> roku</w:t>
      </w:r>
    </w:p>
    <w:bookmarkEnd w:id="0"/>
    <w:p w:rsidR="00393761" w:rsidRPr="009711F5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A61E484" wp14:editId="7A61E485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C2" w:rsidRPr="009711F5" w:rsidRDefault="00B62CC2" w:rsidP="00074DD8">
                            <w:pPr>
                              <w:pStyle w:val="tekstzboku"/>
                            </w:pPr>
                            <w:r w:rsidRPr="009711F5">
                              <w:t>Wyniki finans</w:t>
                            </w:r>
                            <w:r>
                              <w:t>owe zakładów ubezpieczeń ogółem</w:t>
                            </w:r>
                            <w:r>
                              <w:br/>
                            </w:r>
                            <w:r w:rsidRPr="009711F5">
                              <w:t xml:space="preserve">w </w:t>
                            </w:r>
                            <w:r>
                              <w:t>I kwartale 2018</w:t>
                            </w:r>
                            <w:r w:rsidRPr="009711F5">
                              <w:t xml:space="preserve"> r. były lepsze </w:t>
                            </w:r>
                            <w:r w:rsidR="00216A52">
                              <w:t xml:space="preserve">o 19,4 mln zł </w:t>
                            </w:r>
                            <w:r w:rsidRPr="009711F5">
                              <w:t>niż przed rokiem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1E48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:rsidR="00B62CC2" w:rsidRPr="009711F5" w:rsidRDefault="00B62CC2" w:rsidP="00074DD8">
                      <w:pPr>
                        <w:pStyle w:val="tekstzboku"/>
                      </w:pPr>
                      <w:r w:rsidRPr="009711F5">
                        <w:t>Wyniki finans</w:t>
                      </w:r>
                      <w:r>
                        <w:t>owe zakładów ubezpieczeń ogółem</w:t>
                      </w:r>
                      <w:r>
                        <w:br/>
                      </w:r>
                      <w:r w:rsidRPr="009711F5">
                        <w:t xml:space="preserve">w </w:t>
                      </w:r>
                      <w:r>
                        <w:t>I kwartale 2018</w:t>
                      </w:r>
                      <w:r w:rsidRPr="009711F5">
                        <w:t xml:space="preserve"> r. były lepsze </w:t>
                      </w:r>
                      <w:r w:rsidR="00216A52">
                        <w:t xml:space="preserve">o 19,4 mln zł </w:t>
                      </w:r>
                      <w:r w:rsidRPr="009711F5">
                        <w:t>niż przed rokiem</w:t>
                      </w:r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Default="00003437" w:rsidP="0045551C">
      <w:pPr>
        <w:pStyle w:val="LID"/>
        <w:spacing w:after="620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47FFAE1" wp14:editId="6CC88B96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92405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215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C2" w:rsidRPr="00B66B19" w:rsidRDefault="00B62CC2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A61E4C3">
                                  <wp:extent cx="333375" cy="333375"/>
                                  <wp:effectExtent l="0" t="0" r="9525" b="9525"/>
                                  <wp:docPr id="16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101,9</w:t>
                            </w:r>
                          </w:p>
                          <w:p w:rsidR="00B62CC2" w:rsidRPr="00C829C4" w:rsidRDefault="00B62CC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C829C4">
                              <w:t xml:space="preserve">Dynamika składki przypisanej brutto w </w:t>
                            </w:r>
                            <w:r>
                              <w:t>I kwartale 2018</w:t>
                            </w:r>
                            <w:r w:rsidRPr="00C829C4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FAE1" id="_x0000_s1027" type="#_x0000_t202" style="position:absolute;margin-left:0;margin-top:6.55pt;width:151.5pt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" fillcolor="#001d77" stroked="f">
                <v:textbox>
                  <w:txbxContent>
                    <w:p w:rsidR="00B62CC2" w:rsidRPr="00B66B19" w:rsidRDefault="00B62CC2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A61E4C3">
                            <wp:extent cx="333375" cy="333375"/>
                            <wp:effectExtent l="0" t="0" r="9525" b="9525"/>
                            <wp:docPr id="16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101,9</w:t>
                      </w:r>
                    </w:p>
                    <w:p w:rsidR="00B62CC2" w:rsidRPr="00C829C4" w:rsidRDefault="00B62CC2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C829C4">
                        <w:t xml:space="preserve">Dynamika składki przypisanej brutto w </w:t>
                      </w:r>
                      <w:r>
                        <w:t>I kwartale 2018</w:t>
                      </w:r>
                      <w:r w:rsidRPr="00C829C4"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EC3" w:rsidRPr="00342EC3">
        <w:t>Wyniki finans</w:t>
      </w:r>
      <w:r w:rsidR="00342EC3">
        <w:t>owe</w:t>
      </w:r>
      <w:r w:rsidR="00873659">
        <w:t xml:space="preserve"> zakładów ubezpieczeń</w:t>
      </w:r>
      <w:r w:rsidR="00FC4A80">
        <w:t xml:space="preserve"> </w:t>
      </w:r>
      <w:r w:rsidR="00342EC3">
        <w:t>ogółem</w:t>
      </w:r>
      <w:r w:rsidR="00FC4A80">
        <w:br/>
      </w:r>
      <w:r w:rsidR="00342EC3" w:rsidRPr="00342EC3">
        <w:t xml:space="preserve">w </w:t>
      </w:r>
      <w:r w:rsidR="00E41843">
        <w:t>I kwartale 2018</w:t>
      </w:r>
      <w:r w:rsidR="00342EC3" w:rsidRPr="00342EC3">
        <w:t xml:space="preserve"> r</w:t>
      </w:r>
      <w:r w:rsidR="00873659">
        <w:t xml:space="preserve">. </w:t>
      </w:r>
      <w:r w:rsidR="00465E89" w:rsidRPr="00465E89">
        <w:t xml:space="preserve">były lepsze </w:t>
      </w:r>
      <w:r w:rsidR="00216A52">
        <w:t xml:space="preserve">o 19,4 mln zł </w:t>
      </w:r>
      <w:r w:rsidR="00465E89" w:rsidRPr="00465E89">
        <w:t>niż rok wcześniej. Wpłynęły na to korzystniejsze wyniki uzyskane przez zakłady ubezpieczeń majątkowych (dział II) przy pogorszeniu wyników zakładów ubezpieczeń na życie (dział I)</w:t>
      </w:r>
      <w:r w:rsidR="00342EC3" w:rsidRPr="00873659">
        <w:t>.</w:t>
      </w:r>
    </w:p>
    <w:p w:rsidR="00C22105" w:rsidRPr="00873659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A61E488" wp14:editId="7A61E489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C2" w:rsidRPr="00074DD8" w:rsidRDefault="00B62CC2" w:rsidP="00074DD8">
                            <w:pPr>
                              <w:pStyle w:val="tekstzboku"/>
                            </w:pPr>
                            <w:r w:rsidRPr="00AB329A">
                              <w:t xml:space="preserve">W </w:t>
                            </w:r>
                            <w:r>
                              <w:t>I kwartale 2018</w:t>
                            </w:r>
                            <w:r w:rsidRPr="00AB329A">
                              <w:t xml:space="preserve"> r. składka przypisana brutto ogółem wyniosła</w:t>
                            </w:r>
                            <w:r>
                              <w:t xml:space="preserve"> 16</w:t>
                            </w:r>
                            <w:r w:rsidR="00216A52">
                              <w:t>,3</w:t>
                            </w:r>
                            <w:r>
                              <w:t xml:space="preserve"> mld zł.</w:t>
                            </w:r>
                          </w:p>
                          <w:p w:rsidR="00B62CC2" w:rsidRPr="00D616D2" w:rsidRDefault="00B62CC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E488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B62CC2" w:rsidRPr="00074DD8" w:rsidRDefault="00B62CC2" w:rsidP="00074DD8">
                      <w:pPr>
                        <w:pStyle w:val="tekstzboku"/>
                      </w:pPr>
                      <w:r w:rsidRPr="00AB329A">
                        <w:t xml:space="preserve">W </w:t>
                      </w:r>
                      <w:r>
                        <w:t>I kwartale 2018</w:t>
                      </w:r>
                      <w:r w:rsidRPr="00AB329A">
                        <w:t xml:space="preserve"> r. składka przypisana brutto ogółem wyniosła</w:t>
                      </w:r>
                      <w:r>
                        <w:t xml:space="preserve"> 16</w:t>
                      </w:r>
                      <w:r w:rsidR="00216A52">
                        <w:t>,3</w:t>
                      </w:r>
                      <w:r>
                        <w:t xml:space="preserve"> mld zł.</w:t>
                      </w:r>
                    </w:p>
                    <w:p w:rsidR="00B62CC2" w:rsidRPr="00D616D2" w:rsidRDefault="00B62CC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74DD8" w:rsidRPr="004939BC">
        <w:rPr>
          <w:shd w:val="clear" w:color="auto" w:fill="FFFFFF"/>
        </w:rPr>
        <w:t xml:space="preserve"> </w:t>
      </w:r>
      <w:r w:rsidR="00AB329A" w:rsidRPr="00C829C4">
        <w:t>Przychody i koszty</w:t>
      </w:r>
    </w:p>
    <w:p w:rsidR="0098156A" w:rsidRPr="008F6E53" w:rsidRDefault="008F6E53" w:rsidP="00074DD8">
      <w:r w:rsidRPr="008F6E53">
        <w:rPr>
          <w:shd w:val="clear" w:color="auto" w:fill="FFFFFF"/>
        </w:rPr>
        <w:t>W strukturze przychodów ogółem dominuj</w:t>
      </w:r>
      <w:r w:rsidR="000A4081">
        <w:rPr>
          <w:shd w:val="clear" w:color="auto" w:fill="FFFFFF"/>
        </w:rPr>
        <w:t xml:space="preserve">ącą pozycję stanowi składka. W </w:t>
      </w:r>
      <w:r w:rsidR="00E41843">
        <w:rPr>
          <w:shd w:val="clear" w:color="auto" w:fill="FFFFFF"/>
        </w:rPr>
        <w:t>I kwartale 2018</w:t>
      </w:r>
      <w:r w:rsidRPr="008F6E53">
        <w:rPr>
          <w:shd w:val="clear" w:color="auto" w:fill="FFFFFF"/>
        </w:rPr>
        <w:t xml:space="preserve"> r. składka przypisana brutto ogółem wyniosła </w:t>
      </w:r>
      <w:r w:rsidR="001F32A0">
        <w:rPr>
          <w:shd w:val="clear" w:color="auto" w:fill="FFFFFF"/>
        </w:rPr>
        <w:t>16</w:t>
      </w:r>
      <w:r w:rsidRPr="008F6E53">
        <w:rPr>
          <w:shd w:val="clear" w:color="auto" w:fill="FFFFFF"/>
        </w:rPr>
        <w:t xml:space="preserve"> </w:t>
      </w:r>
      <w:r w:rsidR="001F32A0">
        <w:rPr>
          <w:shd w:val="clear" w:color="auto" w:fill="FFFFFF"/>
        </w:rPr>
        <w:t>252</w:t>
      </w:r>
      <w:r w:rsidRPr="008F6E53">
        <w:rPr>
          <w:shd w:val="clear" w:color="auto" w:fill="FFFFFF"/>
        </w:rPr>
        <w:t>,</w:t>
      </w:r>
      <w:r w:rsidR="001F32A0">
        <w:rPr>
          <w:shd w:val="clear" w:color="auto" w:fill="FFFFFF"/>
        </w:rPr>
        <w:t>6</w:t>
      </w:r>
      <w:r w:rsidRPr="008F6E53">
        <w:rPr>
          <w:shd w:val="clear" w:color="auto" w:fill="FFFFFF"/>
        </w:rPr>
        <w:t xml:space="preserve"> mln zł (więcej o </w:t>
      </w:r>
      <w:r w:rsidR="00DB7A9D">
        <w:rPr>
          <w:shd w:val="clear" w:color="auto" w:fill="FFFFFF"/>
        </w:rPr>
        <w:t>1,</w:t>
      </w:r>
      <w:r w:rsidR="001F32A0">
        <w:rPr>
          <w:shd w:val="clear" w:color="auto" w:fill="FFFFFF"/>
        </w:rPr>
        <w:t>9</w:t>
      </w:r>
      <w:r w:rsidRPr="008F6E53">
        <w:rPr>
          <w:shd w:val="clear" w:color="auto" w:fill="FFFFFF"/>
        </w:rPr>
        <w:t>% niż w</w:t>
      </w:r>
      <w:r>
        <w:rPr>
          <w:shd w:val="clear" w:color="auto" w:fill="FFFFFF"/>
        </w:rPr>
        <w:t xml:space="preserve"> </w:t>
      </w:r>
      <w:r w:rsidR="00E41843">
        <w:rPr>
          <w:shd w:val="clear" w:color="auto" w:fill="FFFFFF"/>
        </w:rPr>
        <w:t>I kwartale 2017</w:t>
      </w:r>
      <w:r>
        <w:rPr>
          <w:shd w:val="clear" w:color="auto" w:fill="FFFFFF"/>
        </w:rPr>
        <w:t xml:space="preserve"> r.), z czego</w:t>
      </w:r>
      <w:r w:rsidR="00AA485C">
        <w:rPr>
          <w:shd w:val="clear" w:color="auto" w:fill="FFFFFF"/>
        </w:rPr>
        <w:t xml:space="preserve"> </w:t>
      </w:r>
      <w:r w:rsidR="001F32A0">
        <w:rPr>
          <w:shd w:val="clear" w:color="auto" w:fill="FFFFFF"/>
        </w:rPr>
        <w:t>5</w:t>
      </w:r>
      <w:r w:rsidRPr="008F6E53">
        <w:rPr>
          <w:shd w:val="clear" w:color="auto" w:fill="FFFFFF"/>
        </w:rPr>
        <w:t xml:space="preserve"> </w:t>
      </w:r>
      <w:r w:rsidR="001F32A0">
        <w:rPr>
          <w:shd w:val="clear" w:color="auto" w:fill="FFFFFF"/>
        </w:rPr>
        <w:t>672</w:t>
      </w:r>
      <w:r w:rsidRPr="008F6E53">
        <w:rPr>
          <w:shd w:val="clear" w:color="auto" w:fill="FFFFFF"/>
        </w:rPr>
        <w:t>,</w:t>
      </w:r>
      <w:r w:rsidR="001F32A0">
        <w:rPr>
          <w:shd w:val="clear" w:color="auto" w:fill="FFFFFF"/>
        </w:rPr>
        <w:t>3</w:t>
      </w:r>
      <w:r w:rsidRPr="008F6E53">
        <w:rPr>
          <w:shd w:val="clear" w:color="auto" w:fill="FFFFFF"/>
        </w:rPr>
        <w:t xml:space="preserve"> mln zł stanowiła składka działu I, a </w:t>
      </w:r>
      <w:r w:rsidR="001F32A0">
        <w:rPr>
          <w:shd w:val="clear" w:color="auto" w:fill="FFFFFF"/>
        </w:rPr>
        <w:t>10 580,3</w:t>
      </w:r>
      <w:r w:rsidRPr="008F6E53">
        <w:rPr>
          <w:shd w:val="clear" w:color="auto" w:fill="FFFFFF"/>
        </w:rPr>
        <w:t xml:space="preserve"> mln zł działu II.</w:t>
      </w:r>
      <w:r w:rsidR="00074DD8" w:rsidRPr="008F6E53">
        <w:rPr>
          <w:shd w:val="clear" w:color="auto" w:fill="FFFFFF"/>
        </w:rPr>
        <w:t xml:space="preserve"> </w:t>
      </w:r>
      <w:r w:rsidRPr="008F6E53">
        <w:rPr>
          <w:shd w:val="clear" w:color="auto" w:fill="FFFFFF"/>
        </w:rPr>
        <w:t xml:space="preserve">W strukturze kosztów ogółem dominującą pozycję stanowią odszkodowania. Odszkodowania i świadczenia wypłacone brutto ogółem w </w:t>
      </w:r>
      <w:r w:rsidR="00E41843">
        <w:rPr>
          <w:shd w:val="clear" w:color="auto" w:fill="FFFFFF"/>
        </w:rPr>
        <w:t>I kwartale 2018</w:t>
      </w:r>
      <w:r w:rsidRPr="008F6E53">
        <w:rPr>
          <w:shd w:val="clear" w:color="auto" w:fill="FFFFFF"/>
        </w:rPr>
        <w:t xml:space="preserve"> r. wyniosły </w:t>
      </w:r>
      <w:r w:rsidR="001F32A0">
        <w:rPr>
          <w:shd w:val="clear" w:color="auto" w:fill="FFFFFF"/>
        </w:rPr>
        <w:t>10</w:t>
      </w:r>
      <w:r w:rsidRPr="008F6E53">
        <w:rPr>
          <w:shd w:val="clear" w:color="auto" w:fill="FFFFFF"/>
        </w:rPr>
        <w:t xml:space="preserve"> </w:t>
      </w:r>
      <w:r w:rsidR="001F32A0">
        <w:rPr>
          <w:shd w:val="clear" w:color="auto" w:fill="FFFFFF"/>
        </w:rPr>
        <w:t>492</w:t>
      </w:r>
      <w:r w:rsidRPr="008F6E53">
        <w:rPr>
          <w:shd w:val="clear" w:color="auto" w:fill="FFFFFF"/>
        </w:rPr>
        <w:t>,</w:t>
      </w:r>
      <w:r w:rsidR="001F32A0">
        <w:rPr>
          <w:shd w:val="clear" w:color="auto" w:fill="FFFFFF"/>
        </w:rPr>
        <w:t>0</w:t>
      </w:r>
      <w:r w:rsidRPr="008F6E53">
        <w:rPr>
          <w:shd w:val="clear" w:color="auto" w:fill="FFFFFF"/>
        </w:rPr>
        <w:t xml:space="preserve"> mln zł i by</w:t>
      </w:r>
      <w:r w:rsidR="0032561F">
        <w:rPr>
          <w:shd w:val="clear" w:color="auto" w:fill="FFFFFF"/>
        </w:rPr>
        <w:t>ły wyższe</w:t>
      </w:r>
      <w:r w:rsidR="0032561F">
        <w:rPr>
          <w:shd w:val="clear" w:color="auto" w:fill="FFFFFF"/>
        </w:rPr>
        <w:br/>
      </w:r>
      <w:r w:rsidR="004A4F94">
        <w:rPr>
          <w:shd w:val="clear" w:color="auto" w:fill="FFFFFF"/>
        </w:rPr>
        <w:t xml:space="preserve">o </w:t>
      </w:r>
      <w:r w:rsidR="001F32A0">
        <w:rPr>
          <w:shd w:val="clear" w:color="auto" w:fill="FFFFFF"/>
        </w:rPr>
        <w:t>0,4</w:t>
      </w:r>
      <w:r w:rsidR="004A4F94">
        <w:rPr>
          <w:shd w:val="clear" w:color="auto" w:fill="FFFFFF"/>
        </w:rPr>
        <w:t xml:space="preserve">% niż w </w:t>
      </w:r>
      <w:r w:rsidR="00E41843">
        <w:rPr>
          <w:shd w:val="clear" w:color="auto" w:fill="FFFFFF"/>
        </w:rPr>
        <w:t>I kwartale 2017</w:t>
      </w:r>
      <w:r w:rsidR="004A4F94">
        <w:rPr>
          <w:shd w:val="clear" w:color="auto" w:fill="FFFFFF"/>
        </w:rPr>
        <w:t xml:space="preserve"> r.,</w:t>
      </w:r>
      <w:r w:rsidR="00AA485C">
        <w:rPr>
          <w:shd w:val="clear" w:color="auto" w:fill="FFFFFF"/>
        </w:rPr>
        <w:t xml:space="preserve"> </w:t>
      </w:r>
      <w:r w:rsidRPr="008F6E53">
        <w:rPr>
          <w:shd w:val="clear" w:color="auto" w:fill="FFFFFF"/>
        </w:rPr>
        <w:t xml:space="preserve">w dziale I </w:t>
      </w:r>
      <w:r w:rsidR="001F32A0">
        <w:rPr>
          <w:shd w:val="clear" w:color="auto" w:fill="FFFFFF"/>
        </w:rPr>
        <w:t>spad</w:t>
      </w:r>
      <w:r w:rsidRPr="008F6E53">
        <w:rPr>
          <w:shd w:val="clear" w:color="auto" w:fill="FFFFFF"/>
        </w:rPr>
        <w:t xml:space="preserve">ły do </w:t>
      </w:r>
      <w:r w:rsidR="001F32A0">
        <w:rPr>
          <w:shd w:val="clear" w:color="auto" w:fill="FFFFFF"/>
        </w:rPr>
        <w:t>5</w:t>
      </w:r>
      <w:r w:rsidRPr="008F6E53">
        <w:rPr>
          <w:shd w:val="clear" w:color="auto" w:fill="FFFFFF"/>
        </w:rPr>
        <w:t xml:space="preserve"> </w:t>
      </w:r>
      <w:r w:rsidR="001F32A0">
        <w:rPr>
          <w:shd w:val="clear" w:color="auto" w:fill="FFFFFF"/>
        </w:rPr>
        <w:t>44</w:t>
      </w:r>
      <w:r w:rsidR="00CF7628">
        <w:rPr>
          <w:shd w:val="clear" w:color="auto" w:fill="FFFFFF"/>
        </w:rPr>
        <w:t>4</w:t>
      </w:r>
      <w:r w:rsidRPr="008F6E53">
        <w:rPr>
          <w:shd w:val="clear" w:color="auto" w:fill="FFFFFF"/>
        </w:rPr>
        <w:t>,</w:t>
      </w:r>
      <w:r w:rsidR="001F32A0">
        <w:rPr>
          <w:shd w:val="clear" w:color="auto" w:fill="FFFFFF"/>
        </w:rPr>
        <w:t>1</w:t>
      </w:r>
      <w:r w:rsidRPr="008F6E53">
        <w:rPr>
          <w:shd w:val="clear" w:color="auto" w:fill="FFFFFF"/>
        </w:rPr>
        <w:t xml:space="preserve"> mln zł, a w dziale II </w:t>
      </w:r>
      <w:r w:rsidR="00805C34">
        <w:rPr>
          <w:shd w:val="clear" w:color="auto" w:fill="FFFFFF"/>
        </w:rPr>
        <w:t>wzrosły do</w:t>
      </w:r>
      <w:r w:rsidR="00805C34">
        <w:rPr>
          <w:shd w:val="clear" w:color="auto" w:fill="FFFFFF"/>
        </w:rPr>
        <w:br/>
        <w:t>5</w:t>
      </w:r>
      <w:r w:rsidRPr="008F6E53">
        <w:rPr>
          <w:shd w:val="clear" w:color="auto" w:fill="FFFFFF"/>
        </w:rPr>
        <w:t xml:space="preserve"> </w:t>
      </w:r>
      <w:r w:rsidR="00805C34">
        <w:rPr>
          <w:shd w:val="clear" w:color="auto" w:fill="FFFFFF"/>
        </w:rPr>
        <w:t>047</w:t>
      </w:r>
      <w:r w:rsidRPr="008F6E53">
        <w:rPr>
          <w:shd w:val="clear" w:color="auto" w:fill="FFFFFF"/>
        </w:rPr>
        <w:t>,</w:t>
      </w:r>
      <w:r w:rsidR="00805C34">
        <w:rPr>
          <w:shd w:val="clear" w:color="auto" w:fill="FFFFFF"/>
        </w:rPr>
        <w:t>9</w:t>
      </w:r>
      <w:r w:rsidRPr="008F6E53">
        <w:rPr>
          <w:shd w:val="clear" w:color="auto" w:fill="FFFFFF"/>
        </w:rPr>
        <w:t xml:space="preserve"> mln zł</w:t>
      </w:r>
      <w:r w:rsidR="00656E04">
        <w:rPr>
          <w:shd w:val="clear" w:color="auto" w:fill="FFFFFF"/>
        </w:rPr>
        <w:t>.</w:t>
      </w:r>
    </w:p>
    <w:p w:rsidR="00116087" w:rsidRPr="00C01503" w:rsidRDefault="00B260F3" w:rsidP="00B260F3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1A3D5061" wp14:editId="3D416059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C2" w:rsidRPr="00074DD8" w:rsidRDefault="00B62CC2" w:rsidP="00B260F3">
                            <w:pPr>
                              <w:pStyle w:val="tekstzboku"/>
                            </w:pPr>
                            <w:r w:rsidRPr="00AB329A">
                              <w:t xml:space="preserve">W </w:t>
                            </w:r>
                            <w:r>
                              <w:t>I kwartale 2018</w:t>
                            </w:r>
                            <w:r w:rsidRPr="00AB329A">
                              <w:t xml:space="preserve"> r. </w:t>
                            </w:r>
                            <w:r>
                              <w:t>odszkodowania i świadczenia</w:t>
                            </w:r>
                            <w:r>
                              <w:br/>
                              <w:t xml:space="preserve">wypłacone </w:t>
                            </w:r>
                            <w:r w:rsidRPr="00AB329A">
                              <w:t>brutto ogółem wyniosł</w:t>
                            </w:r>
                            <w:r>
                              <w:t>y</w:t>
                            </w:r>
                            <w:r w:rsidRPr="00AB329A">
                              <w:t xml:space="preserve"> </w:t>
                            </w:r>
                            <w:r>
                              <w:t>10</w:t>
                            </w:r>
                            <w:r w:rsidR="00216A52">
                              <w:t>,5</w:t>
                            </w:r>
                            <w:r>
                              <w:t xml:space="preserve"> mld zł.</w:t>
                            </w:r>
                          </w:p>
                          <w:p w:rsidR="00B62CC2" w:rsidRPr="00D616D2" w:rsidRDefault="00B62CC2" w:rsidP="00B260F3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5061" id="Pole tekstowe 13" o:spid="_x0000_s1029" type="#_x0000_t202" style="position:absolute;margin-left:412.05pt;margin-top:12.2pt;width:135.85pt;height:65.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" filled="f" stroked="f">
                <v:textbox>
                  <w:txbxContent>
                    <w:p w:rsidR="00B62CC2" w:rsidRPr="00074DD8" w:rsidRDefault="00B62CC2" w:rsidP="00B260F3">
                      <w:pPr>
                        <w:pStyle w:val="tekstzboku"/>
                      </w:pPr>
                      <w:r w:rsidRPr="00AB329A">
                        <w:t xml:space="preserve">W </w:t>
                      </w:r>
                      <w:r>
                        <w:t>I kwartale 2018</w:t>
                      </w:r>
                      <w:r w:rsidRPr="00AB329A">
                        <w:t xml:space="preserve"> r. </w:t>
                      </w:r>
                      <w:r>
                        <w:t>odszkodowania i świadczenia</w:t>
                      </w:r>
                      <w:r>
                        <w:br/>
                        <w:t xml:space="preserve">wypłacone </w:t>
                      </w:r>
                      <w:r w:rsidRPr="00AB329A">
                        <w:t>brutto ogółem wyniosł</w:t>
                      </w:r>
                      <w:r>
                        <w:t>y</w:t>
                      </w:r>
                      <w:r w:rsidRPr="00AB329A">
                        <w:t xml:space="preserve"> </w:t>
                      </w:r>
                      <w:r>
                        <w:t>10</w:t>
                      </w:r>
                      <w:r w:rsidR="00216A52">
                        <w:t>,5</w:t>
                      </w:r>
                      <w:r>
                        <w:t xml:space="preserve"> mld zł.</w:t>
                      </w:r>
                    </w:p>
                    <w:p w:rsidR="00B62CC2" w:rsidRPr="00D616D2" w:rsidRDefault="00B62CC2" w:rsidP="00B260F3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939BC">
        <w:rPr>
          <w:shd w:val="clear" w:color="auto" w:fill="FFFFFF"/>
        </w:rPr>
        <w:t xml:space="preserve"> </w:t>
      </w:r>
      <w:r w:rsidR="00FB5906" w:rsidRPr="0019592F">
        <w:t xml:space="preserve">Wykres </w:t>
      </w:r>
      <w:r w:rsidR="00074DD8" w:rsidRPr="0019592F">
        <w:t>1</w:t>
      </w:r>
      <w:r w:rsidR="008F4441" w:rsidRPr="0019592F">
        <w:t>.</w:t>
      </w:r>
      <w:r w:rsidR="00074DD8" w:rsidRPr="0019592F">
        <w:rPr>
          <w:shd w:val="clear" w:color="auto" w:fill="FFFFFF"/>
        </w:rPr>
        <w:t xml:space="preserve"> </w:t>
      </w:r>
      <w:r w:rsidR="00C01503" w:rsidRPr="00C01503">
        <w:rPr>
          <w:shd w:val="clear" w:color="auto" w:fill="FFFFFF"/>
        </w:rPr>
        <w:t>Wyniki finansowe ubezpieczycieli na życie (dział I)</w:t>
      </w:r>
    </w:p>
    <w:p w:rsidR="00F802BE" w:rsidRDefault="00C003CB" w:rsidP="00F802BE">
      <w:pPr>
        <w:pStyle w:val="Nagwek1"/>
      </w:pPr>
      <w:r>
        <w:rPr>
          <w:noProof/>
        </w:rPr>
        <w:drawing>
          <wp:inline distT="0" distB="0" distL="0" distR="0" wp14:anchorId="29F135C9" wp14:editId="25A93464">
            <wp:extent cx="4687200" cy="19440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592F" w:rsidRPr="00656E04" w:rsidRDefault="0019592F" w:rsidP="0019592F">
      <w:pPr>
        <w:rPr>
          <w:b/>
          <w:sz w:val="18"/>
          <w:szCs w:val="18"/>
          <w:lang w:eastAsia="pl-PL"/>
        </w:rPr>
      </w:pPr>
    </w:p>
    <w:p w:rsidR="0019592F" w:rsidRPr="00C01503" w:rsidRDefault="0019592F" w:rsidP="0019592F">
      <w:pPr>
        <w:pStyle w:val="tytuwykresu"/>
      </w:pPr>
      <w:r w:rsidRPr="0019592F">
        <w:t xml:space="preserve">Wykres </w:t>
      </w:r>
      <w:r w:rsidR="00696765">
        <w:t>2</w:t>
      </w:r>
      <w:r w:rsidRPr="0019592F">
        <w:t>.</w:t>
      </w:r>
      <w:r w:rsidRPr="0019592F">
        <w:rPr>
          <w:shd w:val="clear" w:color="auto" w:fill="FFFFFF"/>
        </w:rPr>
        <w:t xml:space="preserve"> </w:t>
      </w:r>
      <w:r w:rsidRPr="00C01503">
        <w:rPr>
          <w:shd w:val="clear" w:color="auto" w:fill="FFFFFF"/>
        </w:rPr>
        <w:t xml:space="preserve">Wyniki finansowe ubezpieczycieli </w:t>
      </w:r>
      <w:r w:rsidR="00696765">
        <w:rPr>
          <w:shd w:val="clear" w:color="auto" w:fill="FFFFFF"/>
        </w:rPr>
        <w:t>majątkowych</w:t>
      </w:r>
      <w:r w:rsidRPr="00C01503">
        <w:rPr>
          <w:shd w:val="clear" w:color="auto" w:fill="FFFFFF"/>
        </w:rPr>
        <w:t xml:space="preserve"> (dział I</w:t>
      </w:r>
      <w:r w:rsidR="00696765">
        <w:rPr>
          <w:shd w:val="clear" w:color="auto" w:fill="FFFFFF"/>
        </w:rPr>
        <w:t>I</w:t>
      </w:r>
      <w:r w:rsidRPr="00C01503">
        <w:rPr>
          <w:shd w:val="clear" w:color="auto" w:fill="FFFFFF"/>
        </w:rPr>
        <w:t>)</w:t>
      </w:r>
    </w:p>
    <w:p w:rsidR="0019592F" w:rsidRDefault="00C003CB" w:rsidP="0019592F">
      <w:pPr>
        <w:pStyle w:val="Nagwek1"/>
      </w:pPr>
      <w:r>
        <w:rPr>
          <w:noProof/>
        </w:rPr>
        <w:drawing>
          <wp:inline distT="0" distB="0" distL="0" distR="0" wp14:anchorId="2FE0E665" wp14:editId="61F3789F">
            <wp:extent cx="4686300" cy="1944000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17AB" w:rsidRDefault="000D17AB">
      <w:pPr>
        <w:spacing w:before="0" w:after="160" w:line="259" w:lineRule="auto"/>
      </w:pPr>
      <w:r>
        <w:br w:type="page"/>
      </w:r>
    </w:p>
    <w:tbl>
      <w:tblPr>
        <w:tblStyle w:val="Siatkatabelijasna1"/>
        <w:tblpPr w:leftFromText="141" w:rightFromText="141" w:vertAnchor="text" w:horzAnchor="margin" w:tblpY="596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964"/>
        <w:gridCol w:w="964"/>
        <w:gridCol w:w="964"/>
        <w:gridCol w:w="964"/>
        <w:gridCol w:w="964"/>
      </w:tblGrid>
      <w:tr w:rsidR="00377780" w:rsidRPr="00FA5128" w:rsidTr="00377780">
        <w:trPr>
          <w:trHeight w:val="57"/>
        </w:trPr>
        <w:tc>
          <w:tcPr>
            <w:tcW w:w="2154" w:type="dxa"/>
            <w:vMerge w:val="restart"/>
            <w:vAlign w:val="center"/>
          </w:tcPr>
          <w:p w:rsidR="00377780" w:rsidRPr="009C7251" w:rsidRDefault="00377780" w:rsidP="00B11B69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2892" w:type="dxa"/>
            <w:gridSpan w:val="3"/>
            <w:vAlign w:val="center"/>
          </w:tcPr>
          <w:p w:rsidR="00377780" w:rsidRPr="00FA5128" w:rsidRDefault="001700C7" w:rsidP="00B11B69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color w:val="000000" w:themeColor="text1"/>
                <w:sz w:val="16"/>
                <w:szCs w:val="16"/>
              </w:rPr>
              <w:t>Dział I</w:t>
            </w:r>
            <w:r w:rsidRPr="001700C7">
              <w:rPr>
                <w:rFonts w:ascii="Fira Sans" w:hAnsi="Fira Sans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892" w:type="dxa"/>
            <w:gridSpan w:val="3"/>
          </w:tcPr>
          <w:p w:rsidR="00377780" w:rsidRPr="00FA5128" w:rsidRDefault="00377780" w:rsidP="00B11B69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Dział II</w:t>
            </w:r>
            <w:r w:rsidR="001700C7" w:rsidRPr="001700C7">
              <w:rPr>
                <w:rFonts w:ascii="Fira Sans" w:hAnsi="Fira Sans"/>
                <w:i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</w:tr>
      <w:tr w:rsidR="00AA485C" w:rsidRPr="00FA5128" w:rsidTr="00194DFB">
        <w:trPr>
          <w:trHeight w:val="57"/>
        </w:trPr>
        <w:tc>
          <w:tcPr>
            <w:tcW w:w="2154" w:type="dxa"/>
            <w:vMerge/>
            <w:vAlign w:val="center"/>
          </w:tcPr>
          <w:p w:rsidR="00AA485C" w:rsidRPr="00FA5128" w:rsidRDefault="00AA485C" w:rsidP="00AA485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kw.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AA485C" w:rsidP="00AA48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kw.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A485C" w:rsidRPr="00FA5128" w:rsidTr="00B62CC2">
        <w:trPr>
          <w:trHeight w:val="57"/>
        </w:trPr>
        <w:tc>
          <w:tcPr>
            <w:tcW w:w="2154" w:type="dxa"/>
            <w:vMerge/>
            <w:vAlign w:val="center"/>
          </w:tcPr>
          <w:p w:rsidR="00AA485C" w:rsidRPr="00FA5128" w:rsidRDefault="00AA485C" w:rsidP="00D2170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Default="00AA485C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kwartał</w:t>
            </w:r>
          </w:p>
        </w:tc>
        <w:tc>
          <w:tcPr>
            <w:tcW w:w="964" w:type="dxa"/>
            <w:vMerge/>
            <w:vAlign w:val="center"/>
          </w:tcPr>
          <w:p w:rsidR="00AA485C" w:rsidRPr="00FA5128" w:rsidRDefault="00AA485C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Default="00AA485C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kwartał</w:t>
            </w:r>
          </w:p>
        </w:tc>
        <w:tc>
          <w:tcPr>
            <w:tcW w:w="964" w:type="dxa"/>
            <w:vMerge/>
            <w:vAlign w:val="center"/>
          </w:tcPr>
          <w:p w:rsidR="00AA485C" w:rsidRPr="00FA5128" w:rsidRDefault="00AA485C" w:rsidP="00D2170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1745A" w:rsidRPr="00FA5128" w:rsidTr="00194DFB">
        <w:trPr>
          <w:trHeight w:val="57"/>
        </w:trPr>
        <w:tc>
          <w:tcPr>
            <w:tcW w:w="215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B11B69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01745A" w:rsidRPr="00FA5128" w:rsidRDefault="00D21705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bottom w:val="single" w:sz="12" w:space="0" w:color="212492"/>
            </w:tcBorders>
            <w:vAlign w:val="center"/>
          </w:tcPr>
          <w:p w:rsidR="0001745A" w:rsidRPr="00FA5128" w:rsidRDefault="00D21705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01745A" w:rsidRPr="00FA5128" w:rsidRDefault="0001745A" w:rsidP="00B11B6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tcBorders>
              <w:top w:val="single" w:sz="12" w:space="0" w:color="212492"/>
            </w:tcBorders>
            <w:vAlign w:val="center"/>
          </w:tcPr>
          <w:p w:rsidR="00E54C9A" w:rsidRPr="00FA5128" w:rsidRDefault="00E54C9A" w:rsidP="00B11B69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PRZYCHODY </w:t>
            </w: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9 427,3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7 244,6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76,8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7 754,5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8 438,8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108,8</w:t>
            </w: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0200A8" w:rsidRDefault="00E54C9A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</w:tr>
      <w:tr w:rsidR="00E54C9A" w:rsidRPr="00FA5128" w:rsidTr="00B62CC2">
        <w:trPr>
          <w:trHeight w:val="480"/>
        </w:trPr>
        <w:tc>
          <w:tcPr>
            <w:tcW w:w="2154" w:type="dxa"/>
            <w:vAlign w:val="center"/>
          </w:tcPr>
          <w:p w:rsidR="00E54C9A" w:rsidRPr="000200A8" w:rsidRDefault="00E54C9A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>Składki zarobione na udziale własnym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6 165,1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5 636,9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91,4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6 628,7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7 578,6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114,3</w:t>
            </w: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0200A8" w:rsidRDefault="00E54C9A" w:rsidP="00363948">
            <w:pPr>
              <w:pStyle w:val="Nagwek8"/>
              <w:tabs>
                <w:tab w:val="right" w:leader="dot" w:pos="4156"/>
              </w:tabs>
              <w:spacing w:before="0"/>
              <w:ind w:left="283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</w:t>
            </w: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tym składki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0200A8">
              <w:rPr>
                <w:rFonts w:ascii="Fira Sans" w:hAnsi="Fira Sans"/>
                <w:color w:val="000000" w:themeColor="text1"/>
                <w:sz w:val="16"/>
                <w:szCs w:val="16"/>
              </w:rPr>
              <w:t>przypisane brutto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6 123,8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5 672,3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92,6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9 820,3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10 580,3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107,7</w:t>
            </w: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684617" w:rsidRDefault="00E54C9A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  <w:lang w:val="en-US"/>
              </w:rPr>
              <w:t>Przychody z lokat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3 214,8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1 551,0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48,2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684,0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649,6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95,0</w:t>
            </w: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0200A8" w:rsidRDefault="00E54C9A" w:rsidP="00861BC1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>KOSZTY</w:t>
            </w:r>
            <w:r w:rsidRPr="000200A8"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 xml:space="preserve"> OGÓŁEM</w:t>
            </w:r>
            <w:r w:rsidRPr="000200A8">
              <w:rPr>
                <w:rFonts w:ascii="Fira Sans" w:hAnsi="Fira Sans"/>
                <w:i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8 942,4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6 774,8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7 201,1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7 851,0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109,0</w:t>
            </w: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C3702F" w:rsidRDefault="00E54C9A" w:rsidP="00363948">
            <w:pPr>
              <w:tabs>
                <w:tab w:val="right" w:leader="dot" w:pos="4156"/>
              </w:tabs>
              <w:spacing w:before="0" w:after="0"/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E54C9A" w:rsidRDefault="00E54C9A" w:rsidP="000C405B">
            <w:pPr>
              <w:rPr>
                <w:rFonts w:cs="Arial CE"/>
                <w:sz w:val="16"/>
                <w:szCs w:val="16"/>
              </w:rPr>
            </w:pP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C3702F" w:rsidRDefault="00E54C9A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Odszkodowania</w:t>
            </w:r>
            <w:r>
              <w:rPr>
                <w:color w:val="000000" w:themeColor="text1"/>
                <w:sz w:val="16"/>
                <w:szCs w:val="16"/>
              </w:rPr>
              <w:br/>
              <w:t>i świadczenia</w:t>
            </w:r>
            <w:r w:rsidRPr="001700C7">
              <w:rPr>
                <w:i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5 677,3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5 394,1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95,0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4 020,7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4 673,1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116,2</w:t>
            </w: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FA5128" w:rsidRDefault="00E54C9A" w:rsidP="00363948">
            <w:pPr>
              <w:pStyle w:val="Nagwek2"/>
              <w:tabs>
                <w:tab w:val="right" w:leader="dot" w:pos="4156"/>
              </w:tabs>
              <w:spacing w:before="0"/>
              <w:ind w:left="283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w tym Odszkodowania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i świadczenia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wypłacone brutto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5 667,4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5 444,1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96,1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4 779,0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5 047,9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105,6</w:t>
            </w: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0200A8" w:rsidRDefault="00E54C9A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Zmiany stanu innych rezerw techniczno-ubezpieczeniowych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1 069,0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-2 306,4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3,8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9,8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253,5</w:t>
            </w: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F5773F" w:rsidRDefault="00E54C9A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t>Koszty działalności</w:t>
            </w:r>
            <w:r w:rsidRPr="00F5773F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ubezpieczeniowej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1 307,4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1 249,1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95,5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1 974,2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2 126,6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107,7</w:t>
            </w: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FA5128" w:rsidRDefault="00E54C9A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Koszty działalności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lokacyjnej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604,3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2 141,3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354,4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484,2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286,4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59,2</w:t>
            </w: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F5773F" w:rsidRDefault="00E54C9A" w:rsidP="00C829C4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WYNIK FINANSOWY NETTO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484,9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469,8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96,9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553,4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587,8</w:t>
            </w:r>
          </w:p>
        </w:tc>
        <w:tc>
          <w:tcPr>
            <w:tcW w:w="964" w:type="dxa"/>
            <w:vAlign w:val="bottom"/>
          </w:tcPr>
          <w:p w:rsidR="00E54C9A" w:rsidRDefault="00E54C9A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106,2</w:t>
            </w:r>
          </w:p>
        </w:tc>
      </w:tr>
      <w:tr w:rsidR="00E54C9A" w:rsidRPr="00FA5128" w:rsidTr="003C0CB1">
        <w:trPr>
          <w:trHeight w:val="57"/>
        </w:trPr>
        <w:tc>
          <w:tcPr>
            <w:tcW w:w="7938" w:type="dxa"/>
            <w:gridSpan w:val="7"/>
            <w:vAlign w:val="center"/>
          </w:tcPr>
          <w:p w:rsidR="00E54C9A" w:rsidRPr="00CF7628" w:rsidRDefault="00E54C9A" w:rsidP="00C829C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CF7628">
              <w:rPr>
                <w:sz w:val="16"/>
                <w:szCs w:val="16"/>
              </w:rPr>
              <w:t>***</w:t>
            </w:r>
          </w:p>
        </w:tc>
      </w:tr>
      <w:tr w:rsidR="00E54C9A" w:rsidRPr="00FA5128" w:rsidTr="00B62CC2">
        <w:trPr>
          <w:trHeight w:val="57"/>
        </w:trPr>
        <w:tc>
          <w:tcPr>
            <w:tcW w:w="2154" w:type="dxa"/>
            <w:vAlign w:val="center"/>
          </w:tcPr>
          <w:p w:rsidR="00E54C9A" w:rsidRPr="001700C7" w:rsidRDefault="00E54C9A" w:rsidP="00861BC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WYNIK TECHNICZNY </w:t>
            </w:r>
          </w:p>
        </w:tc>
        <w:tc>
          <w:tcPr>
            <w:tcW w:w="964" w:type="dxa"/>
            <w:vAlign w:val="bottom"/>
          </w:tcPr>
          <w:p w:rsidR="00E54C9A" w:rsidRDefault="00E54C9A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639,4</w:t>
            </w:r>
          </w:p>
        </w:tc>
        <w:tc>
          <w:tcPr>
            <w:tcW w:w="964" w:type="dxa"/>
            <w:vAlign w:val="bottom"/>
          </w:tcPr>
          <w:p w:rsidR="00E54C9A" w:rsidRDefault="00E54C9A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679,3</w:t>
            </w:r>
          </w:p>
        </w:tc>
        <w:tc>
          <w:tcPr>
            <w:tcW w:w="964" w:type="dxa"/>
            <w:vAlign w:val="bottom"/>
          </w:tcPr>
          <w:p w:rsidR="00E54C9A" w:rsidRDefault="00E54C9A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106,3</w:t>
            </w:r>
          </w:p>
        </w:tc>
        <w:tc>
          <w:tcPr>
            <w:tcW w:w="964" w:type="dxa"/>
            <w:vAlign w:val="bottom"/>
          </w:tcPr>
          <w:p w:rsidR="00E54C9A" w:rsidRDefault="00E54C9A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599,8</w:t>
            </w:r>
          </w:p>
        </w:tc>
        <w:tc>
          <w:tcPr>
            <w:tcW w:w="964" w:type="dxa"/>
            <w:vAlign w:val="bottom"/>
          </w:tcPr>
          <w:p w:rsidR="00E54C9A" w:rsidRDefault="00E54C9A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691,3</w:t>
            </w:r>
          </w:p>
        </w:tc>
        <w:tc>
          <w:tcPr>
            <w:tcW w:w="964" w:type="dxa"/>
            <w:vAlign w:val="bottom"/>
          </w:tcPr>
          <w:p w:rsidR="00E54C9A" w:rsidRDefault="00E54C9A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115,2</w:t>
            </w:r>
          </w:p>
        </w:tc>
      </w:tr>
    </w:tbl>
    <w:p w:rsidR="00991BAC" w:rsidRPr="00696765" w:rsidRDefault="00BA3562" w:rsidP="00E76D26">
      <w:pPr>
        <w:rPr>
          <w:b/>
          <w:spacing w:val="-2"/>
          <w:sz w:val="18"/>
          <w:shd w:val="clear" w:color="auto" w:fill="FFFFFF"/>
        </w:rPr>
      </w:pPr>
      <w:r w:rsidRPr="004B3C88">
        <w:rPr>
          <w:b/>
          <w:spacing w:val="-2"/>
          <w:sz w:val="18"/>
          <w:shd w:val="clear" w:color="auto" w:fill="FFFFFF"/>
        </w:rPr>
        <w:t xml:space="preserve">Tablica 1. 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Przychody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koszty zakładów ubezpieczeń w dziale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</w:t>
      </w:r>
      <w:r w:rsidR="00696765">
        <w:rPr>
          <w:b/>
          <w:spacing w:val="-2"/>
          <w:sz w:val="18"/>
          <w:shd w:val="clear" w:color="auto" w:fill="FFFFFF"/>
        </w:rPr>
        <w:t>i</w:t>
      </w:r>
      <w:r w:rsidR="00696765" w:rsidRPr="00696765">
        <w:rPr>
          <w:b/>
          <w:spacing w:val="-2"/>
          <w:sz w:val="18"/>
          <w:shd w:val="clear" w:color="auto" w:fill="FFFFFF"/>
        </w:rPr>
        <w:t xml:space="preserve"> dziale II</w:t>
      </w:r>
      <w:r w:rsidR="00C829C4">
        <w:rPr>
          <w:b/>
          <w:spacing w:val="-2"/>
          <w:sz w:val="18"/>
          <w:shd w:val="clear" w:color="auto" w:fill="FFFFFF"/>
        </w:rPr>
        <w:t>. Wynik techniczny.</w:t>
      </w:r>
    </w:p>
    <w:p w:rsidR="004B3C88" w:rsidRDefault="001700C7" w:rsidP="00E76D26">
      <w:pPr>
        <w:rPr>
          <w:sz w:val="16"/>
          <w:szCs w:val="16"/>
        </w:rPr>
      </w:pPr>
      <w:r w:rsidRPr="001700C7">
        <w:rPr>
          <w:i/>
          <w:sz w:val="16"/>
          <w:szCs w:val="16"/>
          <w:vertAlign w:val="superscript"/>
        </w:rPr>
        <w:t>a</w:t>
      </w:r>
      <w:r w:rsidRPr="001700C7">
        <w:rPr>
          <w:sz w:val="16"/>
          <w:szCs w:val="16"/>
        </w:rPr>
        <w:t xml:space="preserve"> Ubezpieczenia na życie, </w:t>
      </w:r>
      <w:r w:rsidRPr="001700C7">
        <w:rPr>
          <w:i/>
          <w:sz w:val="16"/>
          <w:szCs w:val="16"/>
          <w:vertAlign w:val="superscript"/>
        </w:rPr>
        <w:t>b</w:t>
      </w:r>
      <w:r w:rsidRPr="001700C7">
        <w:rPr>
          <w:sz w:val="16"/>
          <w:szCs w:val="16"/>
        </w:rPr>
        <w:t xml:space="preserve"> Pozostałe ubezpieczenia osobowe oraz ubezpieczenia majątkowe, </w:t>
      </w:r>
      <w:r w:rsidRPr="001700C7">
        <w:rPr>
          <w:i/>
          <w:sz w:val="16"/>
          <w:szCs w:val="16"/>
          <w:vertAlign w:val="superscript"/>
        </w:rPr>
        <w:t>c</w:t>
      </w:r>
      <w:r>
        <w:rPr>
          <w:sz w:val="16"/>
          <w:szCs w:val="16"/>
        </w:rPr>
        <w:t>na udziale</w:t>
      </w:r>
      <w:r>
        <w:rPr>
          <w:sz w:val="16"/>
          <w:szCs w:val="16"/>
        </w:rPr>
        <w:br/>
      </w:r>
      <w:r w:rsidRPr="001700C7">
        <w:rPr>
          <w:sz w:val="16"/>
          <w:szCs w:val="16"/>
        </w:rPr>
        <w:t>własnym z uwzględnieniem zmiany stanu rezerw.</w:t>
      </w:r>
    </w:p>
    <w:p w:rsidR="00AA1B06" w:rsidRPr="004B3C88" w:rsidRDefault="00AA1B06" w:rsidP="00AA1B06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4D9A0BF" wp14:editId="6BF8A284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C2" w:rsidRPr="004939BC" w:rsidRDefault="00B62CC2" w:rsidP="00AA1B06">
                            <w:pPr>
                              <w:pStyle w:val="tekstzboku"/>
                            </w:pPr>
                            <w:r w:rsidRPr="004939BC">
                              <w:t>Wynik</w:t>
                            </w:r>
                            <w:r>
                              <w:t xml:space="preserve"> finansowy netto</w:t>
                            </w:r>
                            <w:r>
                              <w:br/>
                              <w:t xml:space="preserve">ogółem </w:t>
                            </w:r>
                            <w:r w:rsidRPr="004939BC">
                              <w:t xml:space="preserve">wyniósł </w:t>
                            </w:r>
                            <w:r>
                              <w:t>1,1</w:t>
                            </w:r>
                            <w:r w:rsidRPr="004939BC">
                              <w:t xml:space="preserve"> mld zł.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A0BF" id="Pole tekstowe 5" o:spid="_x0000_s1030" type="#_x0000_t202" style="position:absolute;margin-left:411pt;margin-top:13pt;width:135.85pt;height:65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" filled="f" stroked="f">
                <v:textbox>
                  <w:txbxContent>
                    <w:p w:rsidR="00B62CC2" w:rsidRPr="004939BC" w:rsidRDefault="00B62CC2" w:rsidP="00AA1B06">
                      <w:pPr>
                        <w:pStyle w:val="tekstzboku"/>
                      </w:pPr>
                      <w:r w:rsidRPr="004939BC">
                        <w:t>Wynik</w:t>
                      </w:r>
                      <w:r>
                        <w:t xml:space="preserve"> finansowy netto</w:t>
                      </w:r>
                      <w:r>
                        <w:br/>
                        <w:t xml:space="preserve">ogółem </w:t>
                      </w:r>
                      <w:r w:rsidRPr="004939BC">
                        <w:t xml:space="preserve">wyniósł </w:t>
                      </w:r>
                      <w:r>
                        <w:t>1,1</w:t>
                      </w:r>
                      <w:r w:rsidRPr="004939BC">
                        <w:t xml:space="preserve"> mld zł.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939BC" w:rsidRPr="004939BC">
        <w:t>Wynik finansowy i wynik techniczny</w:t>
      </w:r>
    </w:p>
    <w:p w:rsidR="004A4F94" w:rsidRDefault="00AA1B06" w:rsidP="00AA1B06">
      <w:pPr>
        <w:rPr>
          <w:shd w:val="clear" w:color="auto" w:fill="FFFFFF"/>
        </w:rPr>
      </w:pPr>
      <w:r w:rsidRPr="00656E04">
        <w:rPr>
          <w:shd w:val="clear" w:color="auto" w:fill="FFFFFF"/>
        </w:rPr>
        <w:t>Łączny wynik finansowy netto zakładów ubezpieczeń wyni</w:t>
      </w:r>
      <w:r>
        <w:rPr>
          <w:shd w:val="clear" w:color="auto" w:fill="FFFFFF"/>
        </w:rPr>
        <w:t xml:space="preserve">ósł </w:t>
      </w:r>
      <w:r w:rsidR="0032561F">
        <w:rPr>
          <w:shd w:val="clear" w:color="auto" w:fill="FFFFFF"/>
        </w:rPr>
        <w:t>1</w:t>
      </w:r>
      <w:r>
        <w:rPr>
          <w:shd w:val="clear" w:color="auto" w:fill="FFFFFF"/>
        </w:rPr>
        <w:t xml:space="preserve"> </w:t>
      </w:r>
      <w:r w:rsidR="0032561F">
        <w:rPr>
          <w:shd w:val="clear" w:color="auto" w:fill="FFFFFF"/>
        </w:rPr>
        <w:t>057</w:t>
      </w:r>
      <w:r>
        <w:rPr>
          <w:shd w:val="clear" w:color="auto" w:fill="FFFFFF"/>
        </w:rPr>
        <w:t>,</w:t>
      </w:r>
      <w:r w:rsidR="0032561F">
        <w:rPr>
          <w:shd w:val="clear" w:color="auto" w:fill="FFFFFF"/>
        </w:rPr>
        <w:t>6</w:t>
      </w:r>
      <w:r>
        <w:rPr>
          <w:shd w:val="clear" w:color="auto" w:fill="FFFFFF"/>
        </w:rPr>
        <w:t xml:space="preserve"> mln zł i był wyższy</w:t>
      </w:r>
      <w:r w:rsidR="0032561F">
        <w:rPr>
          <w:shd w:val="clear" w:color="auto" w:fill="FFFFFF"/>
        </w:rPr>
        <w:br/>
      </w:r>
      <w:r w:rsidRPr="00656E04">
        <w:rPr>
          <w:shd w:val="clear" w:color="auto" w:fill="FFFFFF"/>
        </w:rPr>
        <w:t xml:space="preserve">o </w:t>
      </w:r>
      <w:r w:rsidR="0032561F">
        <w:rPr>
          <w:shd w:val="clear" w:color="auto" w:fill="FFFFFF"/>
        </w:rPr>
        <w:t>1,9</w:t>
      </w:r>
      <w:r w:rsidRPr="00656E04">
        <w:rPr>
          <w:shd w:val="clear" w:color="auto" w:fill="FFFFFF"/>
        </w:rPr>
        <w:t xml:space="preserve">% niż w </w:t>
      </w:r>
      <w:r w:rsidR="00E41843">
        <w:rPr>
          <w:shd w:val="clear" w:color="auto" w:fill="FFFFFF"/>
        </w:rPr>
        <w:t>I kwartale 2017</w:t>
      </w:r>
      <w:r w:rsidRPr="00656E04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>Towarzystwa ubezpieczeń w dziale I wypracowały wynik w wyso</w:t>
      </w:r>
      <w:r>
        <w:rPr>
          <w:shd w:val="clear" w:color="auto" w:fill="FFFFFF"/>
        </w:rPr>
        <w:t>kości</w:t>
      </w:r>
      <w:r w:rsidR="00AA485C">
        <w:rPr>
          <w:shd w:val="clear" w:color="auto" w:fill="FFFFFF"/>
        </w:rPr>
        <w:t xml:space="preserve"> </w:t>
      </w:r>
      <w:r w:rsidR="0032561F">
        <w:rPr>
          <w:shd w:val="clear" w:color="auto" w:fill="FFFFFF"/>
        </w:rPr>
        <w:t>469,8</w:t>
      </w:r>
      <w:r w:rsidRPr="00656E04">
        <w:rPr>
          <w:shd w:val="clear" w:color="auto" w:fill="FFFFFF"/>
        </w:rPr>
        <w:t xml:space="preserve"> mln zł,</w:t>
      </w:r>
      <w:r w:rsidR="00D315A1"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a w dziale II wynik ten wyniósł </w:t>
      </w:r>
      <w:r w:rsidR="0032561F">
        <w:rPr>
          <w:shd w:val="clear" w:color="auto" w:fill="FFFFFF"/>
        </w:rPr>
        <w:t>587,8</w:t>
      </w:r>
      <w:r w:rsidRPr="00656E04">
        <w:rPr>
          <w:shd w:val="clear" w:color="auto" w:fill="FFFFFF"/>
        </w:rPr>
        <w:t xml:space="preserve"> mln</w:t>
      </w:r>
      <w:r>
        <w:rPr>
          <w:shd w:val="clear" w:color="auto" w:fill="FFFFFF"/>
        </w:rPr>
        <w:t xml:space="preserve"> zł. Wynik techniczny (w ujęciu</w:t>
      </w:r>
      <w:r w:rsidR="004939BC"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zagregowanym) ukształtował się na poziomie </w:t>
      </w:r>
      <w:r w:rsidR="0032561F">
        <w:rPr>
          <w:shd w:val="clear" w:color="auto" w:fill="FFFFFF"/>
        </w:rPr>
        <w:t>1 370,6</w:t>
      </w:r>
      <w:r w:rsidRPr="00656E04">
        <w:rPr>
          <w:shd w:val="clear" w:color="auto" w:fill="FFFFFF"/>
        </w:rPr>
        <w:t xml:space="preserve"> mln zł i był wyższy o </w:t>
      </w:r>
      <w:r w:rsidR="0032561F">
        <w:rPr>
          <w:shd w:val="clear" w:color="auto" w:fill="FFFFFF"/>
        </w:rPr>
        <w:t>10,6</w:t>
      </w:r>
      <w:r w:rsidRPr="00656E04">
        <w:rPr>
          <w:shd w:val="clear" w:color="auto" w:fill="FFFFFF"/>
        </w:rPr>
        <w:t xml:space="preserve">% niż </w:t>
      </w:r>
      <w:r w:rsidR="00DD09F5">
        <w:rPr>
          <w:shd w:val="clear" w:color="auto" w:fill="FFFFFF"/>
        </w:rPr>
        <w:t xml:space="preserve">w </w:t>
      </w:r>
      <w:r w:rsidR="00E41843">
        <w:rPr>
          <w:shd w:val="clear" w:color="auto" w:fill="FFFFFF"/>
        </w:rPr>
        <w:t>I kwartale 2017</w:t>
      </w:r>
      <w:r w:rsidRPr="00656E04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Pr="00656E04">
        <w:rPr>
          <w:shd w:val="clear" w:color="auto" w:fill="FFFFFF"/>
        </w:rPr>
        <w:t xml:space="preserve">Wynik techniczny w ubezpieczeniach na życie zwiększył się do </w:t>
      </w:r>
      <w:r w:rsidR="0032561F">
        <w:rPr>
          <w:shd w:val="clear" w:color="auto" w:fill="FFFFFF"/>
        </w:rPr>
        <w:t>679</w:t>
      </w:r>
      <w:r w:rsidRPr="00656E04">
        <w:rPr>
          <w:shd w:val="clear" w:color="auto" w:fill="FFFFFF"/>
        </w:rPr>
        <w:t>,</w:t>
      </w:r>
      <w:r w:rsidR="00D315A1">
        <w:rPr>
          <w:shd w:val="clear" w:color="auto" w:fill="FFFFFF"/>
        </w:rPr>
        <w:t>3</w:t>
      </w:r>
      <w:r w:rsidRPr="00656E04">
        <w:rPr>
          <w:shd w:val="clear" w:color="auto" w:fill="FFFFFF"/>
        </w:rPr>
        <w:t xml:space="preserve"> mln zł,</w:t>
      </w:r>
      <w:r w:rsidR="0032561F">
        <w:rPr>
          <w:shd w:val="clear" w:color="auto" w:fill="FFFFFF"/>
        </w:rPr>
        <w:br/>
      </w:r>
      <w:r w:rsidRPr="00656E04">
        <w:rPr>
          <w:shd w:val="clear" w:color="auto" w:fill="FFFFFF"/>
        </w:rPr>
        <w:t xml:space="preserve">w ubezpieczeniach majątkowych do </w:t>
      </w:r>
      <w:r w:rsidR="0032561F">
        <w:rPr>
          <w:shd w:val="clear" w:color="auto" w:fill="FFFFFF"/>
        </w:rPr>
        <w:t>691,3</w:t>
      </w:r>
      <w:r w:rsidRPr="00656E04">
        <w:rPr>
          <w:shd w:val="clear" w:color="auto" w:fill="FFFFFF"/>
        </w:rPr>
        <w:t xml:space="preserve"> mln zł.</w:t>
      </w:r>
      <w:r w:rsidRPr="00AA1B06">
        <w:rPr>
          <w:shd w:val="clear" w:color="auto" w:fill="FFFFFF"/>
        </w:rPr>
        <w:t xml:space="preserve"> </w:t>
      </w:r>
    </w:p>
    <w:p w:rsidR="004A4F94" w:rsidRDefault="004A4F94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1"/>
        <w:tblpPr w:leftFromText="141" w:rightFromText="141" w:vertAnchor="text" w:horzAnchor="margin" w:tblpY="803"/>
        <w:tblW w:w="7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939"/>
        <w:gridCol w:w="8"/>
        <w:gridCol w:w="814"/>
        <w:gridCol w:w="8"/>
        <w:gridCol w:w="816"/>
        <w:gridCol w:w="12"/>
        <w:gridCol w:w="841"/>
        <w:gridCol w:w="6"/>
        <w:gridCol w:w="816"/>
        <w:gridCol w:w="8"/>
        <w:gridCol w:w="816"/>
        <w:gridCol w:w="9"/>
        <w:gridCol w:w="844"/>
      </w:tblGrid>
      <w:tr w:rsidR="003616C1" w:rsidRPr="00FA5128" w:rsidTr="000C405B">
        <w:trPr>
          <w:trHeight w:val="57"/>
        </w:trPr>
        <w:tc>
          <w:tcPr>
            <w:tcW w:w="2939" w:type="dxa"/>
            <w:vMerge w:val="restart"/>
            <w:vAlign w:val="center"/>
          </w:tcPr>
          <w:p w:rsidR="003616C1" w:rsidRPr="009C7251" w:rsidRDefault="003616C1" w:rsidP="003616C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2499" w:type="dxa"/>
            <w:gridSpan w:val="6"/>
            <w:vAlign w:val="center"/>
          </w:tcPr>
          <w:p w:rsidR="003616C1" w:rsidRPr="00FA5128" w:rsidRDefault="003616C1" w:rsidP="004B3C88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Składki przypisane brutto</w:t>
            </w:r>
          </w:p>
        </w:tc>
        <w:tc>
          <w:tcPr>
            <w:tcW w:w="2499" w:type="dxa"/>
            <w:gridSpan w:val="6"/>
          </w:tcPr>
          <w:p w:rsidR="003616C1" w:rsidRPr="00FA5128" w:rsidRDefault="003616C1" w:rsidP="003E24D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Odszkodowania i świadczenia wypłacone brutto</w:t>
            </w:r>
          </w:p>
        </w:tc>
      </w:tr>
      <w:tr w:rsidR="00AA485C" w:rsidRPr="00FA5128" w:rsidTr="000C405B">
        <w:trPr>
          <w:trHeight w:val="57"/>
        </w:trPr>
        <w:tc>
          <w:tcPr>
            <w:tcW w:w="2939" w:type="dxa"/>
            <w:vMerge/>
            <w:vAlign w:val="center"/>
          </w:tcPr>
          <w:p w:rsidR="00AA485C" w:rsidRPr="00FA5128" w:rsidRDefault="00AA485C" w:rsidP="00AA485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824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kw.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22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824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kw.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A485C" w:rsidRPr="00FA5128" w:rsidTr="000C405B">
        <w:trPr>
          <w:trHeight w:val="57"/>
        </w:trPr>
        <w:tc>
          <w:tcPr>
            <w:tcW w:w="2939" w:type="dxa"/>
            <w:vMerge/>
            <w:vAlign w:val="center"/>
          </w:tcPr>
          <w:p w:rsidR="00AA485C" w:rsidRPr="00FA5128" w:rsidRDefault="00AA485C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Default="00AA485C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kwartał</w:t>
            </w:r>
          </w:p>
        </w:tc>
        <w:tc>
          <w:tcPr>
            <w:tcW w:w="853" w:type="dxa"/>
            <w:gridSpan w:val="2"/>
            <w:vMerge/>
            <w:vAlign w:val="center"/>
          </w:tcPr>
          <w:p w:rsidR="00AA485C" w:rsidRPr="00FA5128" w:rsidRDefault="00AA485C" w:rsidP="00623516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Default="00AA485C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kwartał</w:t>
            </w:r>
          </w:p>
        </w:tc>
        <w:tc>
          <w:tcPr>
            <w:tcW w:w="853" w:type="dxa"/>
            <w:gridSpan w:val="2"/>
            <w:vMerge/>
            <w:vAlign w:val="center"/>
          </w:tcPr>
          <w:p w:rsidR="00AA485C" w:rsidRPr="00FA5128" w:rsidRDefault="00AA485C" w:rsidP="00623516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616C1" w:rsidRPr="00FA5128" w:rsidTr="000C405B">
        <w:trPr>
          <w:trHeight w:val="57"/>
        </w:trPr>
        <w:tc>
          <w:tcPr>
            <w:tcW w:w="2939" w:type="dxa"/>
            <w:vMerge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4B3C88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3616C1" w:rsidRPr="00FA5128" w:rsidRDefault="003616C1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853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194DF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853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3616C1" w:rsidRPr="00FA5128" w:rsidRDefault="003616C1" w:rsidP="004B3C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653FA" w:rsidRPr="00FA5128" w:rsidTr="00F20E8E">
        <w:trPr>
          <w:trHeight w:val="57"/>
        </w:trPr>
        <w:tc>
          <w:tcPr>
            <w:tcW w:w="7937" w:type="dxa"/>
            <w:gridSpan w:val="13"/>
            <w:tcBorders>
              <w:top w:val="single" w:sz="12" w:space="0" w:color="212492"/>
            </w:tcBorders>
            <w:vAlign w:val="center"/>
          </w:tcPr>
          <w:p w:rsidR="004653FA" w:rsidRPr="004B10CA" w:rsidRDefault="003616C1" w:rsidP="003616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DZIAŁ I</w:t>
            </w:r>
          </w:p>
        </w:tc>
      </w:tr>
      <w:tr w:rsidR="000C405B" w:rsidRPr="00FA5128" w:rsidTr="000C405B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FA5128" w:rsidRDefault="000C405B" w:rsidP="00623516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22" w:type="dxa"/>
            <w:gridSpan w:val="2"/>
            <w:tcBorders>
              <w:bottom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6 116,8</w:t>
            </w:r>
          </w:p>
        </w:tc>
        <w:tc>
          <w:tcPr>
            <w:tcW w:w="828" w:type="dxa"/>
            <w:gridSpan w:val="2"/>
            <w:tcBorders>
              <w:bottom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5 672,3</w:t>
            </w:r>
          </w:p>
        </w:tc>
        <w:tc>
          <w:tcPr>
            <w:tcW w:w="847" w:type="dxa"/>
            <w:gridSpan w:val="2"/>
            <w:tcBorders>
              <w:bottom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824" w:type="dxa"/>
            <w:gridSpan w:val="2"/>
            <w:tcBorders>
              <w:bottom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5 665,7</w:t>
            </w:r>
          </w:p>
        </w:tc>
        <w:tc>
          <w:tcPr>
            <w:tcW w:w="825" w:type="dxa"/>
            <w:gridSpan w:val="2"/>
            <w:tcBorders>
              <w:bottom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5 442,2</w:t>
            </w:r>
          </w:p>
        </w:tc>
        <w:tc>
          <w:tcPr>
            <w:tcW w:w="844" w:type="dxa"/>
            <w:tcBorders>
              <w:bottom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96,1</w:t>
            </w:r>
          </w:p>
        </w:tc>
      </w:tr>
      <w:tr w:rsidR="000C405B" w:rsidRPr="00FA5128" w:rsidTr="000C405B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0200A8" w:rsidRDefault="000C405B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822" w:type="dxa"/>
            <w:gridSpan w:val="2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0C405B" w:rsidRDefault="000C405B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0C405B" w:rsidRDefault="000C405B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0C405B" w:rsidRDefault="000C405B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0C405B" w:rsidRDefault="000C405B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0C405B" w:rsidRDefault="000C405B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0C405B" w:rsidRDefault="000C405B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</w:tr>
      <w:tr w:rsidR="000C405B" w:rsidRPr="00FA5128" w:rsidTr="000C405B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0200A8" w:rsidRDefault="000C405B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na życie</w:t>
            </w:r>
          </w:p>
        </w:tc>
        <w:tc>
          <w:tcPr>
            <w:tcW w:w="822" w:type="dxa"/>
            <w:gridSpan w:val="2"/>
            <w:tcBorders>
              <w:top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1 821,8</w:t>
            </w:r>
          </w:p>
        </w:tc>
        <w:tc>
          <w:tcPr>
            <w:tcW w:w="828" w:type="dxa"/>
            <w:gridSpan w:val="2"/>
            <w:tcBorders>
              <w:top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1 861,8</w:t>
            </w:r>
          </w:p>
        </w:tc>
        <w:tc>
          <w:tcPr>
            <w:tcW w:w="847" w:type="dxa"/>
            <w:gridSpan w:val="2"/>
            <w:tcBorders>
              <w:top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102,2</w:t>
            </w:r>
          </w:p>
        </w:tc>
        <w:tc>
          <w:tcPr>
            <w:tcW w:w="824" w:type="dxa"/>
            <w:gridSpan w:val="2"/>
            <w:tcBorders>
              <w:top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1 658,6</w:t>
            </w:r>
          </w:p>
        </w:tc>
        <w:tc>
          <w:tcPr>
            <w:tcW w:w="825" w:type="dxa"/>
            <w:gridSpan w:val="2"/>
            <w:tcBorders>
              <w:top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1 591,7</w:t>
            </w:r>
          </w:p>
        </w:tc>
        <w:tc>
          <w:tcPr>
            <w:tcW w:w="844" w:type="dxa"/>
            <w:tcBorders>
              <w:top w:val="single" w:sz="4" w:space="0" w:color="212492"/>
            </w:tcBorders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96,0</w:t>
            </w:r>
          </w:p>
        </w:tc>
      </w:tr>
      <w:tr w:rsidR="000C405B" w:rsidRPr="00FA5128" w:rsidTr="000C405B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0A4081" w:rsidRDefault="000C405B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 w:rsidRPr="000A4081">
              <w:rPr>
                <w:rFonts w:cstheme="majorBidi"/>
                <w:color w:val="000000" w:themeColor="text1"/>
                <w:sz w:val="16"/>
                <w:szCs w:val="16"/>
              </w:rPr>
              <w:t>U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t>bezpieczenia na życie, związane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  <w:t>z ubezpieczeniowym funduszem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</w:r>
            <w:r w:rsidRPr="000A4081">
              <w:rPr>
                <w:rFonts w:cstheme="majorBidi"/>
                <w:color w:val="000000" w:themeColor="text1"/>
                <w:sz w:val="16"/>
                <w:szCs w:val="16"/>
              </w:rPr>
              <w:t>kapitałowym</w:t>
            </w:r>
          </w:p>
        </w:tc>
        <w:tc>
          <w:tcPr>
            <w:tcW w:w="822" w:type="dxa"/>
            <w:gridSpan w:val="2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2 891,7</w:t>
            </w:r>
          </w:p>
        </w:tc>
        <w:tc>
          <w:tcPr>
            <w:tcW w:w="828" w:type="dxa"/>
            <w:gridSpan w:val="2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2 305,4</w:t>
            </w:r>
          </w:p>
        </w:tc>
        <w:tc>
          <w:tcPr>
            <w:tcW w:w="847" w:type="dxa"/>
            <w:gridSpan w:val="2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79,7</w:t>
            </w:r>
          </w:p>
        </w:tc>
        <w:tc>
          <w:tcPr>
            <w:tcW w:w="824" w:type="dxa"/>
            <w:gridSpan w:val="2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3 359,0</w:t>
            </w:r>
          </w:p>
        </w:tc>
        <w:tc>
          <w:tcPr>
            <w:tcW w:w="825" w:type="dxa"/>
            <w:gridSpan w:val="2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3 169,1</w:t>
            </w:r>
          </w:p>
        </w:tc>
        <w:tc>
          <w:tcPr>
            <w:tcW w:w="844" w:type="dxa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94,3</w:t>
            </w:r>
          </w:p>
        </w:tc>
      </w:tr>
      <w:tr w:rsidR="000C405B" w:rsidRPr="00FA5128" w:rsidTr="000C405B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4653FA" w:rsidRDefault="000C405B" w:rsidP="00363948">
            <w:pPr>
              <w:pStyle w:val="Nagwek9"/>
              <w:tabs>
                <w:tab w:val="right" w:leader="dot" w:pos="4156"/>
              </w:tabs>
              <w:spacing w:before="0"/>
              <w:ind w:left="176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653FA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Ubezpieczenia wypadkowe</w:t>
            </w:r>
            <w:r w:rsidRPr="004653FA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chorobowe</w:t>
            </w:r>
          </w:p>
        </w:tc>
        <w:tc>
          <w:tcPr>
            <w:tcW w:w="822" w:type="dxa"/>
            <w:gridSpan w:val="2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1 343,3</w:t>
            </w:r>
          </w:p>
        </w:tc>
        <w:tc>
          <w:tcPr>
            <w:tcW w:w="828" w:type="dxa"/>
            <w:gridSpan w:val="2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1 441,8</w:t>
            </w:r>
          </w:p>
        </w:tc>
        <w:tc>
          <w:tcPr>
            <w:tcW w:w="847" w:type="dxa"/>
            <w:gridSpan w:val="2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107,3</w:t>
            </w:r>
          </w:p>
        </w:tc>
        <w:tc>
          <w:tcPr>
            <w:tcW w:w="824" w:type="dxa"/>
            <w:gridSpan w:val="2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600,1</w:t>
            </w:r>
          </w:p>
        </w:tc>
        <w:tc>
          <w:tcPr>
            <w:tcW w:w="825" w:type="dxa"/>
            <w:gridSpan w:val="2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631,6</w:t>
            </w:r>
          </w:p>
        </w:tc>
        <w:tc>
          <w:tcPr>
            <w:tcW w:w="844" w:type="dxa"/>
            <w:vAlign w:val="bottom"/>
          </w:tcPr>
          <w:p w:rsidR="000C405B" w:rsidRDefault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105,3</w:t>
            </w:r>
          </w:p>
        </w:tc>
      </w:tr>
      <w:tr w:rsidR="004653FA" w:rsidRPr="00FA5128" w:rsidTr="00F20E8E">
        <w:trPr>
          <w:trHeight w:val="57"/>
        </w:trPr>
        <w:tc>
          <w:tcPr>
            <w:tcW w:w="7937" w:type="dxa"/>
            <w:gridSpan w:val="13"/>
            <w:vAlign w:val="center"/>
          </w:tcPr>
          <w:p w:rsidR="004653FA" w:rsidRPr="004B10CA" w:rsidRDefault="003616C1" w:rsidP="003616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DZIAŁ II</w:t>
            </w:r>
          </w:p>
        </w:tc>
      </w:tr>
      <w:tr w:rsidR="000C405B" w:rsidRPr="00FA5128" w:rsidTr="00B62CC2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FA5128" w:rsidRDefault="000C405B" w:rsidP="004653FA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22" w:type="dxa"/>
            <w:gridSpan w:val="2"/>
            <w:tcBorders>
              <w:bottom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8 845,8</w:t>
            </w:r>
          </w:p>
        </w:tc>
        <w:tc>
          <w:tcPr>
            <w:tcW w:w="828" w:type="dxa"/>
            <w:gridSpan w:val="2"/>
            <w:tcBorders>
              <w:bottom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9 585,9</w:t>
            </w:r>
          </w:p>
        </w:tc>
        <w:tc>
          <w:tcPr>
            <w:tcW w:w="847" w:type="dxa"/>
            <w:gridSpan w:val="2"/>
            <w:tcBorders>
              <w:bottom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108,4</w:t>
            </w:r>
          </w:p>
        </w:tc>
        <w:tc>
          <w:tcPr>
            <w:tcW w:w="824" w:type="dxa"/>
            <w:gridSpan w:val="2"/>
            <w:tcBorders>
              <w:bottom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4 544,4</w:t>
            </w:r>
          </w:p>
        </w:tc>
        <w:tc>
          <w:tcPr>
            <w:tcW w:w="825" w:type="dxa"/>
            <w:gridSpan w:val="2"/>
            <w:tcBorders>
              <w:bottom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4 821,6</w:t>
            </w:r>
          </w:p>
        </w:tc>
        <w:tc>
          <w:tcPr>
            <w:tcW w:w="844" w:type="dxa"/>
            <w:tcBorders>
              <w:bottom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106,1</w:t>
            </w:r>
          </w:p>
        </w:tc>
      </w:tr>
      <w:tr w:rsidR="000C405B" w:rsidRPr="00FA5128" w:rsidTr="00B62CC2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0200A8" w:rsidRDefault="000C405B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822" w:type="dxa"/>
            <w:gridSpan w:val="2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0C405B" w:rsidRDefault="000C405B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0C405B" w:rsidRDefault="000C405B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0C405B" w:rsidRDefault="000C405B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0C405B" w:rsidRDefault="000C405B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0C405B" w:rsidRDefault="000C405B" w:rsidP="000C405B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0C405B" w:rsidRDefault="000C405B" w:rsidP="000C405B">
            <w:pPr>
              <w:rPr>
                <w:rFonts w:cs="Arial CE"/>
                <w:sz w:val="16"/>
                <w:szCs w:val="16"/>
              </w:rPr>
            </w:pPr>
          </w:p>
        </w:tc>
      </w:tr>
      <w:tr w:rsidR="000C405B" w:rsidRPr="00FA5128" w:rsidTr="00B62CC2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F5773F" w:rsidRDefault="000C405B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wypadkowe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i chorobowe</w:t>
            </w:r>
          </w:p>
        </w:tc>
        <w:tc>
          <w:tcPr>
            <w:tcW w:w="822" w:type="dxa"/>
            <w:gridSpan w:val="2"/>
            <w:tcBorders>
              <w:top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475,2</w:t>
            </w:r>
          </w:p>
        </w:tc>
        <w:tc>
          <w:tcPr>
            <w:tcW w:w="828" w:type="dxa"/>
            <w:gridSpan w:val="2"/>
            <w:tcBorders>
              <w:top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534,9</w:t>
            </w:r>
          </w:p>
        </w:tc>
        <w:tc>
          <w:tcPr>
            <w:tcW w:w="847" w:type="dxa"/>
            <w:gridSpan w:val="2"/>
            <w:tcBorders>
              <w:top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112,6</w:t>
            </w:r>
          </w:p>
        </w:tc>
        <w:tc>
          <w:tcPr>
            <w:tcW w:w="824" w:type="dxa"/>
            <w:gridSpan w:val="2"/>
            <w:tcBorders>
              <w:top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128,5</w:t>
            </w:r>
          </w:p>
        </w:tc>
        <w:tc>
          <w:tcPr>
            <w:tcW w:w="825" w:type="dxa"/>
            <w:gridSpan w:val="2"/>
            <w:tcBorders>
              <w:top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145,5</w:t>
            </w:r>
          </w:p>
        </w:tc>
        <w:tc>
          <w:tcPr>
            <w:tcW w:w="844" w:type="dxa"/>
            <w:tcBorders>
              <w:top w:val="single" w:sz="4" w:space="0" w:color="212492"/>
            </w:tcBorders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113,3</w:t>
            </w:r>
          </w:p>
        </w:tc>
      </w:tr>
      <w:tr w:rsidR="000C405B" w:rsidRPr="00FA5128" w:rsidTr="00B62CC2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FA5128" w:rsidRDefault="000C405B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casco pojazdów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lądowych</w:t>
            </w:r>
          </w:p>
        </w:tc>
        <w:tc>
          <w:tcPr>
            <w:tcW w:w="822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1 893,0</w:t>
            </w:r>
          </w:p>
        </w:tc>
        <w:tc>
          <w:tcPr>
            <w:tcW w:w="828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2 128,7</w:t>
            </w:r>
          </w:p>
        </w:tc>
        <w:tc>
          <w:tcPr>
            <w:tcW w:w="847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112,5</w:t>
            </w:r>
          </w:p>
        </w:tc>
        <w:tc>
          <w:tcPr>
            <w:tcW w:w="824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1 157,2</w:t>
            </w:r>
          </w:p>
        </w:tc>
        <w:tc>
          <w:tcPr>
            <w:tcW w:w="825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1 263,9</w:t>
            </w:r>
          </w:p>
        </w:tc>
        <w:tc>
          <w:tcPr>
            <w:tcW w:w="844" w:type="dxa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109,2</w:t>
            </w:r>
          </w:p>
        </w:tc>
      </w:tr>
      <w:tr w:rsidR="000C405B" w:rsidRPr="00FA5128" w:rsidTr="00B62CC2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7738B5" w:rsidRDefault="000C405B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szkód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spowodowanych żywiołami</w:t>
            </w:r>
          </w:p>
        </w:tc>
        <w:tc>
          <w:tcPr>
            <w:tcW w:w="822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1 064,7</w:t>
            </w:r>
          </w:p>
        </w:tc>
        <w:tc>
          <w:tcPr>
            <w:tcW w:w="828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1 049,4</w:t>
            </w:r>
          </w:p>
        </w:tc>
        <w:tc>
          <w:tcPr>
            <w:tcW w:w="847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98,6</w:t>
            </w:r>
          </w:p>
        </w:tc>
        <w:tc>
          <w:tcPr>
            <w:tcW w:w="824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336,0</w:t>
            </w:r>
          </w:p>
        </w:tc>
        <w:tc>
          <w:tcPr>
            <w:tcW w:w="825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332,3</w:t>
            </w:r>
          </w:p>
        </w:tc>
        <w:tc>
          <w:tcPr>
            <w:tcW w:w="844" w:type="dxa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98,9</w:t>
            </w:r>
          </w:p>
        </w:tc>
      </w:tr>
      <w:tr w:rsidR="000C405B" w:rsidRPr="00FA5128" w:rsidTr="00B62CC2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7738B5" w:rsidRDefault="000C405B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Ubezpieczenia pozostałych szkód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rzeczowych</w:t>
            </w:r>
          </w:p>
        </w:tc>
        <w:tc>
          <w:tcPr>
            <w:tcW w:w="822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595,1</w:t>
            </w:r>
          </w:p>
        </w:tc>
        <w:tc>
          <w:tcPr>
            <w:tcW w:w="828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688,1</w:t>
            </w:r>
          </w:p>
        </w:tc>
        <w:tc>
          <w:tcPr>
            <w:tcW w:w="847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115,6</w:t>
            </w:r>
          </w:p>
        </w:tc>
        <w:tc>
          <w:tcPr>
            <w:tcW w:w="824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174,1</w:t>
            </w:r>
          </w:p>
        </w:tc>
        <w:tc>
          <w:tcPr>
            <w:tcW w:w="825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251,1</w:t>
            </w:r>
          </w:p>
        </w:tc>
        <w:tc>
          <w:tcPr>
            <w:tcW w:w="844" w:type="dxa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144,3</w:t>
            </w:r>
          </w:p>
        </w:tc>
      </w:tr>
      <w:tr w:rsidR="000C405B" w:rsidRPr="00FA5128" w:rsidTr="00B62CC2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7738B5" w:rsidRDefault="000C405B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Ubezpieczenia odpowiedzialności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cywil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nej wynikającej z posiadania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pojazdów lądowych</w:t>
            </w:r>
          </w:p>
        </w:tc>
        <w:tc>
          <w:tcPr>
            <w:tcW w:w="822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3 510,6</w:t>
            </w:r>
          </w:p>
        </w:tc>
        <w:tc>
          <w:tcPr>
            <w:tcW w:w="828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3 748,3</w:t>
            </w:r>
          </w:p>
        </w:tc>
        <w:tc>
          <w:tcPr>
            <w:tcW w:w="847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106,8</w:t>
            </w:r>
          </w:p>
        </w:tc>
        <w:tc>
          <w:tcPr>
            <w:tcW w:w="824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2 228,1</w:t>
            </w:r>
          </w:p>
        </w:tc>
        <w:tc>
          <w:tcPr>
            <w:tcW w:w="825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2 292,7</w:t>
            </w:r>
          </w:p>
        </w:tc>
        <w:tc>
          <w:tcPr>
            <w:tcW w:w="844" w:type="dxa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102,9</w:t>
            </w:r>
          </w:p>
        </w:tc>
      </w:tr>
      <w:tr w:rsidR="000C405B" w:rsidRPr="00FA5128" w:rsidTr="00B62CC2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7738B5" w:rsidRDefault="000C405B" w:rsidP="00363948">
            <w:pPr>
              <w:pStyle w:val="Nagwek2"/>
              <w:tabs>
                <w:tab w:val="right" w:leader="dot" w:pos="4156"/>
              </w:tabs>
              <w:spacing w:before="0"/>
              <w:ind w:left="283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w tym obowiązkowe OC posiadaczy pojazdów mechanicznych</w:t>
            </w:r>
          </w:p>
        </w:tc>
        <w:tc>
          <w:tcPr>
            <w:tcW w:w="822" w:type="dxa"/>
            <w:gridSpan w:val="2"/>
            <w:vAlign w:val="bottom"/>
          </w:tcPr>
          <w:p w:rsidR="000C405B" w:rsidRDefault="00A12C4D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.</w:t>
            </w:r>
          </w:p>
        </w:tc>
        <w:tc>
          <w:tcPr>
            <w:tcW w:w="828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3 623,3</w:t>
            </w:r>
          </w:p>
        </w:tc>
        <w:tc>
          <w:tcPr>
            <w:tcW w:w="847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824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.</w:t>
            </w:r>
          </w:p>
        </w:tc>
        <w:tc>
          <w:tcPr>
            <w:tcW w:w="825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2 241,9</w:t>
            </w:r>
          </w:p>
        </w:tc>
        <w:tc>
          <w:tcPr>
            <w:tcW w:w="844" w:type="dxa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</w:tr>
      <w:tr w:rsidR="000C405B" w:rsidRPr="00FA5128" w:rsidTr="00B62CC2">
        <w:trPr>
          <w:trHeight w:val="57"/>
        </w:trPr>
        <w:tc>
          <w:tcPr>
            <w:tcW w:w="2947" w:type="dxa"/>
            <w:gridSpan w:val="2"/>
            <w:vAlign w:val="center"/>
          </w:tcPr>
          <w:p w:rsidR="000C405B" w:rsidRPr="007738B5" w:rsidRDefault="000C405B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Ubezpieczenia odpowiedzialności </w:t>
            </w:r>
            <w:r w:rsidRPr="007738B5">
              <w:rPr>
                <w:rFonts w:ascii="Fira Sans" w:hAnsi="Fira Sans"/>
                <w:color w:val="000000" w:themeColor="text1"/>
                <w:sz w:val="16"/>
                <w:szCs w:val="16"/>
              </w:rPr>
              <w:t>cywilnej ogólnej</w:t>
            </w:r>
          </w:p>
        </w:tc>
        <w:tc>
          <w:tcPr>
            <w:tcW w:w="822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578,1</w:t>
            </w:r>
          </w:p>
        </w:tc>
        <w:tc>
          <w:tcPr>
            <w:tcW w:w="828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640,8</w:t>
            </w:r>
          </w:p>
        </w:tc>
        <w:tc>
          <w:tcPr>
            <w:tcW w:w="847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110,8</w:t>
            </w:r>
          </w:p>
        </w:tc>
        <w:tc>
          <w:tcPr>
            <w:tcW w:w="824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227,2</w:t>
            </w:r>
          </w:p>
        </w:tc>
        <w:tc>
          <w:tcPr>
            <w:tcW w:w="825" w:type="dxa"/>
            <w:gridSpan w:val="2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228,4</w:t>
            </w:r>
          </w:p>
        </w:tc>
        <w:tc>
          <w:tcPr>
            <w:tcW w:w="844" w:type="dxa"/>
            <w:vAlign w:val="bottom"/>
          </w:tcPr>
          <w:p w:rsidR="000C405B" w:rsidRDefault="000C405B" w:rsidP="000C405B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100,5</w:t>
            </w:r>
          </w:p>
        </w:tc>
      </w:tr>
    </w:tbl>
    <w:p w:rsidR="004B3C88" w:rsidRPr="00696765" w:rsidRDefault="004B3C88" w:rsidP="004B3C88">
      <w:pPr>
        <w:ind w:left="794" w:hanging="794"/>
        <w:rPr>
          <w:b/>
          <w:spacing w:val="-2"/>
          <w:sz w:val="18"/>
          <w:shd w:val="clear" w:color="auto" w:fill="FFFFFF"/>
        </w:rPr>
      </w:pPr>
      <w:r w:rsidRPr="004B3C88">
        <w:rPr>
          <w:b/>
          <w:spacing w:val="-2"/>
          <w:sz w:val="18"/>
          <w:shd w:val="clear" w:color="auto" w:fill="FFFFFF"/>
        </w:rPr>
        <w:t xml:space="preserve">Tablica 2. </w:t>
      </w:r>
      <w:r>
        <w:rPr>
          <w:b/>
          <w:spacing w:val="-2"/>
          <w:sz w:val="18"/>
          <w:shd w:val="clear" w:color="auto" w:fill="FFFFFF"/>
        </w:rPr>
        <w:t xml:space="preserve">Składki przypisane brutto oraz odszkodowania i świadczenia wypłacone brutto </w:t>
      </w:r>
      <w:r>
        <w:rPr>
          <w:b/>
          <w:spacing w:val="-2"/>
          <w:sz w:val="18"/>
          <w:shd w:val="clear" w:color="auto" w:fill="FFFFFF"/>
        </w:rPr>
        <w:br/>
        <w:t>w podziale na wybrane rodzaje ubezpieczeń z działalności bezpośredniej</w:t>
      </w:r>
    </w:p>
    <w:p w:rsidR="00694AF0" w:rsidRDefault="00694AF0" w:rsidP="00E76D26">
      <w:pPr>
        <w:rPr>
          <w:sz w:val="16"/>
          <w:szCs w:val="16"/>
        </w:rPr>
      </w:pPr>
    </w:p>
    <w:p w:rsidR="004A4F94" w:rsidRPr="00755B7D" w:rsidRDefault="004A4F94" w:rsidP="004A4F94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67B26C7B" wp14:editId="42F8A93D">
                <wp:simplePos x="0" y="0"/>
                <wp:positionH relativeFrom="column">
                  <wp:posOffset>5219700</wp:posOffset>
                </wp:positionH>
                <wp:positionV relativeFrom="paragraph">
                  <wp:posOffset>162560</wp:posOffset>
                </wp:positionV>
                <wp:extent cx="1725295" cy="1033145"/>
                <wp:effectExtent l="0" t="0" r="0" b="0"/>
                <wp:wrapTight wrapText="bothSides">
                  <wp:wrapPolygon edited="0">
                    <wp:start x="715" y="0"/>
                    <wp:lineTo x="715" y="21109"/>
                    <wp:lineTo x="20749" y="21109"/>
                    <wp:lineTo x="20749" y="0"/>
                    <wp:lineTo x="715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C2" w:rsidRPr="00074DD8" w:rsidRDefault="00216A52" w:rsidP="004A4F94">
                            <w:pPr>
                              <w:pStyle w:val="tekstzboku"/>
                            </w:pPr>
                            <w:r>
                              <w:t>W dziale II największą</w:t>
                            </w:r>
                            <w:r>
                              <w:br/>
                            </w:r>
                            <w:r w:rsidR="00B62CC2" w:rsidRPr="00755B7D">
                              <w:t xml:space="preserve">pozycję stanowiły składki </w:t>
                            </w:r>
                            <w:r w:rsidR="00B62CC2">
                              <w:t>zebra</w:t>
                            </w:r>
                            <w:r w:rsidR="00B62CC2" w:rsidRPr="00755B7D">
                              <w:t xml:space="preserve">ne z </w:t>
                            </w:r>
                            <w:r w:rsidR="00B62CC2">
                              <w:t xml:space="preserve">tytułu </w:t>
                            </w:r>
                            <w:r w:rsidR="00B62CC2" w:rsidRPr="00755B7D">
                              <w:t>polis komunikacyjnych</w:t>
                            </w:r>
                            <w:r>
                              <w:t xml:space="preserve"> w wysokości</w:t>
                            </w:r>
                            <w:r>
                              <w:br/>
                              <w:t xml:space="preserve">5 877,0 mln zł </w:t>
                            </w:r>
                            <w:r w:rsidR="00B62CC2">
                              <w:t>.</w:t>
                            </w:r>
                          </w:p>
                          <w:p w:rsidR="00B62CC2" w:rsidRPr="00D616D2" w:rsidRDefault="00B62CC2" w:rsidP="004A4F9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6C7B" id="Pole tekstowe 6" o:spid="_x0000_s1031" type="#_x0000_t202" style="position:absolute;margin-left:411pt;margin-top:12.8pt;width:135.85pt;height:81.3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" filled="f" stroked="f">
                <v:textbox>
                  <w:txbxContent>
                    <w:p w:rsidR="00B62CC2" w:rsidRPr="00074DD8" w:rsidRDefault="00216A52" w:rsidP="004A4F94">
                      <w:pPr>
                        <w:pStyle w:val="tekstzboku"/>
                      </w:pPr>
                      <w:r>
                        <w:t>W dziale II największą</w:t>
                      </w:r>
                      <w:r>
                        <w:br/>
                      </w:r>
                      <w:r w:rsidR="00B62CC2" w:rsidRPr="00755B7D">
                        <w:t xml:space="preserve">pozycję stanowiły składki </w:t>
                      </w:r>
                      <w:r w:rsidR="00B62CC2">
                        <w:t>zebra</w:t>
                      </w:r>
                      <w:r w:rsidR="00B62CC2" w:rsidRPr="00755B7D">
                        <w:t xml:space="preserve">ne z </w:t>
                      </w:r>
                      <w:r w:rsidR="00B62CC2">
                        <w:t xml:space="preserve">tytułu </w:t>
                      </w:r>
                      <w:r w:rsidR="00B62CC2" w:rsidRPr="00755B7D">
                        <w:t>polis komunikacyjnych</w:t>
                      </w:r>
                      <w:r>
                        <w:t xml:space="preserve"> w wysokości</w:t>
                      </w:r>
                      <w:r>
                        <w:br/>
                        <w:t xml:space="preserve">5 877,0 mln zł </w:t>
                      </w:r>
                      <w:r w:rsidR="00B62CC2">
                        <w:t>.</w:t>
                      </w:r>
                    </w:p>
                    <w:p w:rsidR="00B62CC2" w:rsidRPr="00D616D2" w:rsidRDefault="00B62CC2" w:rsidP="004A4F9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55B7D" w:rsidRPr="00755B7D">
        <w:t>Wybrane rodzaje ubezpieczeń z działalności bezpośredniej</w:t>
      </w:r>
    </w:p>
    <w:p w:rsidR="004A4F94" w:rsidRDefault="004A4F94" w:rsidP="004A4F94">
      <w:pPr>
        <w:rPr>
          <w:shd w:val="clear" w:color="auto" w:fill="FFFFFF"/>
        </w:rPr>
      </w:pPr>
      <w:r w:rsidRPr="004A4F94">
        <w:rPr>
          <w:shd w:val="clear" w:color="auto" w:fill="FFFFFF"/>
        </w:rPr>
        <w:t xml:space="preserve">W strukturze składki przypisanej brutto z działalności bezpośredniej ogółem, składka zakładów działu I stanowiła </w:t>
      </w:r>
      <w:r w:rsidR="0032561F">
        <w:rPr>
          <w:shd w:val="clear" w:color="auto" w:fill="FFFFFF"/>
        </w:rPr>
        <w:t>37,2</w:t>
      </w:r>
      <w:r w:rsidRPr="004A4F94">
        <w:rPr>
          <w:shd w:val="clear" w:color="auto" w:fill="FFFFFF"/>
        </w:rPr>
        <w:t xml:space="preserve">%, a zakładów działu II – </w:t>
      </w:r>
      <w:r w:rsidR="00607471">
        <w:rPr>
          <w:shd w:val="clear" w:color="auto" w:fill="FFFFFF"/>
        </w:rPr>
        <w:t>62,8</w:t>
      </w:r>
      <w:r w:rsidRPr="004A4F94">
        <w:rPr>
          <w:shd w:val="clear" w:color="auto" w:fill="FFFFFF"/>
        </w:rPr>
        <w:t xml:space="preserve">%. Dominującą pozycję w dziale I, pod względem wartości zebranej składki brutto, </w:t>
      </w:r>
      <w:r w:rsidR="00B62CC2" w:rsidRPr="00B62CC2">
        <w:rPr>
          <w:shd w:val="clear" w:color="auto" w:fill="FFFFFF"/>
        </w:rPr>
        <w:t>pomimo istotnego spadku, stanowią nadal ubezpieczenia na życie związane z ubezpieczeniowym funduszem kapitałowym. Kolejną pozycję zajmuje grupa I działu I – ubezpieczenia na życie</w:t>
      </w:r>
      <w:r w:rsidRPr="004A4F94">
        <w:rPr>
          <w:shd w:val="clear" w:color="auto" w:fill="FFFFFF"/>
        </w:rPr>
        <w:t xml:space="preserve">. Udział tych dwóch grup ubezpieczeń na życie wyniósł odpowiednio </w:t>
      </w:r>
      <w:r w:rsidR="00607471">
        <w:rPr>
          <w:shd w:val="clear" w:color="auto" w:fill="FFFFFF"/>
        </w:rPr>
        <w:t>40,6</w:t>
      </w:r>
      <w:r w:rsidRPr="004A4F94">
        <w:rPr>
          <w:shd w:val="clear" w:color="auto" w:fill="FFFFFF"/>
        </w:rPr>
        <w:t xml:space="preserve">% i </w:t>
      </w:r>
      <w:r w:rsidR="00607471">
        <w:rPr>
          <w:shd w:val="clear" w:color="auto" w:fill="FFFFFF"/>
        </w:rPr>
        <w:t>32,8</w:t>
      </w:r>
      <w:r w:rsidRPr="004A4F94">
        <w:rPr>
          <w:shd w:val="clear" w:color="auto" w:fill="FFFFFF"/>
        </w:rPr>
        <w:t>% wartości składek przypisa</w:t>
      </w:r>
      <w:r w:rsidR="00B04B22">
        <w:rPr>
          <w:shd w:val="clear" w:color="auto" w:fill="FFFFFF"/>
        </w:rPr>
        <w:t>nych brutto tego działu.</w:t>
      </w:r>
      <w:r w:rsidR="00B04B22">
        <w:rPr>
          <w:shd w:val="clear" w:color="auto" w:fill="FFFFFF"/>
        </w:rPr>
        <w:br/>
      </w:r>
      <w:r w:rsidRPr="004A4F94">
        <w:rPr>
          <w:shd w:val="clear" w:color="auto" w:fill="FFFFFF"/>
        </w:rPr>
        <w:lastRenderedPageBreak/>
        <w:t>W dziale II największą pozycję (</w:t>
      </w:r>
      <w:r w:rsidR="00607471">
        <w:rPr>
          <w:shd w:val="clear" w:color="auto" w:fill="FFFFFF"/>
        </w:rPr>
        <w:t>61,3</w:t>
      </w:r>
      <w:r w:rsidRPr="004A4F94">
        <w:rPr>
          <w:shd w:val="clear" w:color="auto" w:fill="FFFFFF"/>
        </w:rPr>
        <w:t>% wartości składek) s</w:t>
      </w:r>
      <w:r w:rsidR="00B04B22">
        <w:rPr>
          <w:shd w:val="clear" w:color="auto" w:fill="FFFFFF"/>
        </w:rPr>
        <w:t>tanowiły składki brutto zebrane</w:t>
      </w:r>
      <w:r w:rsidR="00B04B22">
        <w:rPr>
          <w:shd w:val="clear" w:color="auto" w:fill="FFFFFF"/>
        </w:rPr>
        <w:br/>
      </w:r>
      <w:r w:rsidRPr="004A4F94">
        <w:rPr>
          <w:shd w:val="clear" w:color="auto" w:fill="FFFFFF"/>
        </w:rPr>
        <w:t>z tytułu polis komunikacyjnych. Składki te zw</w:t>
      </w:r>
      <w:r w:rsidR="009F59D6">
        <w:rPr>
          <w:shd w:val="clear" w:color="auto" w:fill="FFFFFF"/>
        </w:rPr>
        <w:t xml:space="preserve">iększyły się o </w:t>
      </w:r>
      <w:r w:rsidR="00607471">
        <w:rPr>
          <w:shd w:val="clear" w:color="auto" w:fill="FFFFFF"/>
        </w:rPr>
        <w:t>8,8</w:t>
      </w:r>
      <w:r w:rsidR="009F59D6">
        <w:rPr>
          <w:shd w:val="clear" w:color="auto" w:fill="FFFFFF"/>
        </w:rPr>
        <w:t>% i wyniosły</w:t>
      </w:r>
      <w:r w:rsidR="00B62CC2">
        <w:rPr>
          <w:shd w:val="clear" w:color="auto" w:fill="FFFFFF"/>
        </w:rPr>
        <w:t xml:space="preserve"> </w:t>
      </w:r>
      <w:r w:rsidR="00607471">
        <w:rPr>
          <w:shd w:val="clear" w:color="auto" w:fill="FFFFFF"/>
        </w:rPr>
        <w:t>5 877,0</w:t>
      </w:r>
      <w:r w:rsidRPr="004A4F94">
        <w:rPr>
          <w:shd w:val="clear" w:color="auto" w:fill="FFFFFF"/>
        </w:rPr>
        <w:t xml:space="preserve"> mln zł. Udział ubezpieczeń casco pojazdów lądowych w składkach działu II wyniósł </w:t>
      </w:r>
      <w:r w:rsidR="00607471">
        <w:rPr>
          <w:shd w:val="clear" w:color="auto" w:fill="FFFFFF"/>
        </w:rPr>
        <w:t>22,2</w:t>
      </w:r>
      <w:r w:rsidRPr="004A4F94">
        <w:rPr>
          <w:shd w:val="clear" w:color="auto" w:fill="FFFFFF"/>
        </w:rPr>
        <w:t xml:space="preserve">%, a obowiązkowych ubezpieczeń odpowiedzialności cywilnej posiadaczy pojazdów mechanicznych </w:t>
      </w:r>
      <w:r w:rsidR="00B62CC2">
        <w:rPr>
          <w:shd w:val="clear" w:color="auto" w:fill="FFFFFF"/>
        </w:rPr>
        <w:t>37,8</w:t>
      </w:r>
      <w:r w:rsidRPr="004A4F94">
        <w:rPr>
          <w:shd w:val="clear" w:color="auto" w:fill="FFFFFF"/>
        </w:rPr>
        <w:t>%.</w:t>
      </w:r>
    </w:p>
    <w:p w:rsidR="004A4F94" w:rsidRDefault="004A4F94" w:rsidP="004A4F94">
      <w:pPr>
        <w:rPr>
          <w:shd w:val="clear" w:color="auto" w:fill="FFFFFF"/>
        </w:rPr>
      </w:pPr>
      <w:r w:rsidRPr="004A4F94">
        <w:rPr>
          <w:shd w:val="clear" w:color="auto" w:fill="FFFFFF"/>
        </w:rPr>
        <w:t>W ubezpieczeniach casco pojazdów lądowych wystą</w:t>
      </w:r>
      <w:r w:rsidR="009F59D6">
        <w:rPr>
          <w:shd w:val="clear" w:color="auto" w:fill="FFFFFF"/>
        </w:rPr>
        <w:t>pił zysk techniczny w wysokości</w:t>
      </w:r>
      <w:r w:rsidR="009F59D6">
        <w:rPr>
          <w:shd w:val="clear" w:color="auto" w:fill="FFFFFF"/>
        </w:rPr>
        <w:br/>
      </w:r>
      <w:r w:rsidR="00B62CC2">
        <w:rPr>
          <w:shd w:val="clear" w:color="auto" w:fill="FFFFFF"/>
        </w:rPr>
        <w:t>145,2</w:t>
      </w:r>
      <w:r w:rsidRPr="004A4F94">
        <w:rPr>
          <w:shd w:val="clear" w:color="auto" w:fill="FFFFFF"/>
        </w:rPr>
        <w:t xml:space="preserve"> mln zł wobec </w:t>
      </w:r>
      <w:r w:rsidR="00B62CC2">
        <w:rPr>
          <w:shd w:val="clear" w:color="auto" w:fill="FFFFFF"/>
        </w:rPr>
        <w:t>33,1</w:t>
      </w:r>
      <w:r w:rsidRPr="004A4F94">
        <w:rPr>
          <w:shd w:val="clear" w:color="auto" w:fill="FFFFFF"/>
        </w:rPr>
        <w:t xml:space="preserve"> mln zł zysku w </w:t>
      </w:r>
      <w:r w:rsidR="00E41843">
        <w:rPr>
          <w:shd w:val="clear" w:color="auto" w:fill="FFFFFF"/>
        </w:rPr>
        <w:t>I kwartale 2017</w:t>
      </w:r>
      <w:r w:rsidRPr="004A4F94">
        <w:rPr>
          <w:shd w:val="clear" w:color="auto" w:fill="FFFFFF"/>
        </w:rPr>
        <w:t xml:space="preserve"> r. W ubezpieczeniach odpowiedzialności cywilnej wynikającej z posiadania pojazdów lądowych osiągni</w:t>
      </w:r>
      <w:r w:rsidR="009F59D6">
        <w:rPr>
          <w:shd w:val="clear" w:color="auto" w:fill="FFFFFF"/>
        </w:rPr>
        <w:t>ęto zysk techniczny na poziomie</w:t>
      </w:r>
      <w:r w:rsidR="00FE44C7">
        <w:rPr>
          <w:shd w:val="clear" w:color="auto" w:fill="FFFFFF"/>
        </w:rPr>
        <w:t xml:space="preserve"> </w:t>
      </w:r>
      <w:r w:rsidR="00B62CC2">
        <w:rPr>
          <w:shd w:val="clear" w:color="auto" w:fill="FFFFFF"/>
        </w:rPr>
        <w:t>140,1</w:t>
      </w:r>
      <w:r w:rsidRPr="004A4F94">
        <w:rPr>
          <w:shd w:val="clear" w:color="auto" w:fill="FFFFFF"/>
        </w:rPr>
        <w:t xml:space="preserve"> mln zł </w:t>
      </w:r>
      <w:r w:rsidR="00B62CC2">
        <w:rPr>
          <w:shd w:val="clear" w:color="auto" w:fill="FFFFFF"/>
        </w:rPr>
        <w:t>wobec 87,4</w:t>
      </w:r>
      <w:r w:rsidRPr="004A4F94">
        <w:rPr>
          <w:shd w:val="clear" w:color="auto" w:fill="FFFFFF"/>
        </w:rPr>
        <w:t xml:space="preserve"> mln zł </w:t>
      </w:r>
      <w:r w:rsidR="00B04B22">
        <w:rPr>
          <w:shd w:val="clear" w:color="auto" w:fill="FFFFFF"/>
        </w:rPr>
        <w:t>zysku</w:t>
      </w:r>
      <w:r w:rsidRPr="004A4F94">
        <w:rPr>
          <w:shd w:val="clear" w:color="auto" w:fill="FFFFFF"/>
        </w:rPr>
        <w:t xml:space="preserve"> w </w:t>
      </w:r>
      <w:r w:rsidR="00B62CC2">
        <w:rPr>
          <w:shd w:val="clear" w:color="auto" w:fill="FFFFFF"/>
        </w:rPr>
        <w:t xml:space="preserve">analogicznym kwartale </w:t>
      </w:r>
      <w:r w:rsidRPr="004A4F94">
        <w:rPr>
          <w:shd w:val="clear" w:color="auto" w:fill="FFFFFF"/>
        </w:rPr>
        <w:t>poprzedni</w:t>
      </w:r>
      <w:r w:rsidR="00B62CC2">
        <w:rPr>
          <w:shd w:val="clear" w:color="auto" w:fill="FFFFFF"/>
        </w:rPr>
        <w:t>ego roku</w:t>
      </w:r>
      <w:r w:rsidRPr="004A4F94">
        <w:rPr>
          <w:shd w:val="clear" w:color="auto" w:fill="FFFFFF"/>
        </w:rPr>
        <w:t xml:space="preserve">. </w:t>
      </w:r>
    </w:p>
    <w:tbl>
      <w:tblPr>
        <w:tblStyle w:val="Siatkatabelijasna1"/>
        <w:tblpPr w:leftFromText="141" w:rightFromText="141" w:vertAnchor="text" w:horzAnchor="margin" w:tblpY="596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964"/>
        <w:gridCol w:w="964"/>
        <w:gridCol w:w="964"/>
        <w:gridCol w:w="964"/>
        <w:gridCol w:w="964"/>
      </w:tblGrid>
      <w:tr w:rsidR="00AA12DB" w:rsidRPr="00FA5128" w:rsidTr="00600665">
        <w:trPr>
          <w:trHeight w:val="57"/>
        </w:trPr>
        <w:tc>
          <w:tcPr>
            <w:tcW w:w="2154" w:type="dxa"/>
            <w:vMerge w:val="restart"/>
            <w:vAlign w:val="center"/>
          </w:tcPr>
          <w:p w:rsidR="00AA12DB" w:rsidRPr="009C7251" w:rsidRDefault="00AA12DB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892" w:type="dxa"/>
            <w:gridSpan w:val="3"/>
            <w:vAlign w:val="center"/>
          </w:tcPr>
          <w:p w:rsidR="00AA12DB" w:rsidRPr="00FA5128" w:rsidRDefault="00AA12DB" w:rsidP="0060066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700C7">
              <w:rPr>
                <w:rFonts w:ascii="Fira Sans" w:hAnsi="Fira Sans"/>
                <w:color w:val="000000" w:themeColor="text1"/>
                <w:sz w:val="16"/>
                <w:szCs w:val="16"/>
              </w:rPr>
              <w:t>Dział I</w:t>
            </w:r>
          </w:p>
        </w:tc>
        <w:tc>
          <w:tcPr>
            <w:tcW w:w="2892" w:type="dxa"/>
            <w:gridSpan w:val="3"/>
          </w:tcPr>
          <w:p w:rsidR="00AA12DB" w:rsidRPr="00FA5128" w:rsidRDefault="00AA12DB" w:rsidP="00600665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Dział II</w:t>
            </w:r>
          </w:p>
        </w:tc>
      </w:tr>
      <w:tr w:rsidR="00AA485C" w:rsidRPr="00FA5128" w:rsidTr="00600665">
        <w:trPr>
          <w:trHeight w:val="57"/>
        </w:trPr>
        <w:tc>
          <w:tcPr>
            <w:tcW w:w="2154" w:type="dxa"/>
            <w:vMerge/>
            <w:vAlign w:val="center"/>
          </w:tcPr>
          <w:p w:rsidR="00AA485C" w:rsidRPr="00FA5128" w:rsidRDefault="00AA485C" w:rsidP="00AA485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AA485C" w:rsidP="003832B9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 w:rsidR="003832B9"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AA485C" w:rsidRPr="00FA5128" w:rsidRDefault="00AA485C" w:rsidP="00AA485C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64" w:type="dxa"/>
            <w:vMerge w:val="restart"/>
            <w:vAlign w:val="center"/>
          </w:tcPr>
          <w:p w:rsidR="00AA485C" w:rsidRPr="00FA5128" w:rsidRDefault="00AA485C" w:rsidP="003832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 w:rsidR="003832B9"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A12DB" w:rsidRPr="00FA5128" w:rsidTr="00600665">
        <w:trPr>
          <w:trHeight w:val="57"/>
        </w:trPr>
        <w:tc>
          <w:tcPr>
            <w:tcW w:w="215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mln zł</w:t>
            </w:r>
          </w:p>
        </w:tc>
        <w:tc>
          <w:tcPr>
            <w:tcW w:w="964" w:type="dxa"/>
            <w:vMerge/>
            <w:tcBorders>
              <w:bottom w:val="single" w:sz="12" w:space="0" w:color="212492"/>
            </w:tcBorders>
            <w:vAlign w:val="center"/>
          </w:tcPr>
          <w:p w:rsidR="00AA12DB" w:rsidRPr="00FA5128" w:rsidRDefault="00AA12DB" w:rsidP="0060066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46C0" w:rsidRPr="00FA5128" w:rsidTr="00600665">
        <w:trPr>
          <w:trHeight w:val="57"/>
        </w:trPr>
        <w:tc>
          <w:tcPr>
            <w:tcW w:w="2154" w:type="dxa"/>
            <w:tcBorders>
              <w:top w:val="single" w:sz="12" w:space="0" w:color="212492"/>
            </w:tcBorders>
            <w:vAlign w:val="center"/>
          </w:tcPr>
          <w:p w:rsidR="006046C0" w:rsidRPr="00FA5128" w:rsidRDefault="006046C0" w:rsidP="00600665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AKTYWA </w:t>
            </w: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104 737,1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102 825,1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98,2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85 246,8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94 099,9</w:t>
            </w:r>
          </w:p>
        </w:tc>
        <w:tc>
          <w:tcPr>
            <w:tcW w:w="964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110,4</w:t>
            </w:r>
          </w:p>
        </w:tc>
      </w:tr>
      <w:tr w:rsidR="006046C0" w:rsidRPr="00FA5128" w:rsidTr="00600665">
        <w:trPr>
          <w:trHeight w:val="57"/>
        </w:trPr>
        <w:tc>
          <w:tcPr>
            <w:tcW w:w="2154" w:type="dxa"/>
            <w:vAlign w:val="center"/>
          </w:tcPr>
          <w:p w:rsidR="006046C0" w:rsidRPr="000200A8" w:rsidRDefault="006046C0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6046C0" w:rsidRDefault="006046C0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046C0" w:rsidRDefault="006046C0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046C0" w:rsidRDefault="006046C0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046C0" w:rsidRDefault="006046C0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046C0" w:rsidRDefault="006046C0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6046C0" w:rsidRDefault="006046C0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</w:tr>
      <w:tr w:rsidR="006046C0" w:rsidRPr="00FA5128" w:rsidTr="00600665">
        <w:trPr>
          <w:trHeight w:val="57"/>
        </w:trPr>
        <w:tc>
          <w:tcPr>
            <w:tcW w:w="2154" w:type="dxa"/>
            <w:vAlign w:val="center"/>
          </w:tcPr>
          <w:p w:rsidR="006046C0" w:rsidRPr="000200A8" w:rsidRDefault="006046C0" w:rsidP="00363948">
            <w:pPr>
              <w:pStyle w:val="Nagwek8"/>
              <w:tabs>
                <w:tab w:val="right" w:leader="dot" w:pos="4156"/>
              </w:tabs>
              <w:spacing w:before="0"/>
              <w:ind w:left="176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Lokaty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40 998,4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41 350,5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100,9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65 326,2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73 571,8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112,6</w:t>
            </w:r>
          </w:p>
        </w:tc>
      </w:tr>
      <w:tr w:rsidR="006046C0" w:rsidRPr="00FA5128" w:rsidTr="00600665">
        <w:trPr>
          <w:trHeight w:val="57"/>
        </w:trPr>
        <w:tc>
          <w:tcPr>
            <w:tcW w:w="2154" w:type="dxa"/>
            <w:vAlign w:val="center"/>
          </w:tcPr>
          <w:p w:rsidR="006046C0" w:rsidRPr="008D4206" w:rsidRDefault="006046C0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Aktywa netto</w:t>
            </w:r>
            <w:r>
              <w:rPr>
                <w:rFonts w:cstheme="majorBidi"/>
                <w:color w:val="000000" w:themeColor="text1"/>
                <w:sz w:val="16"/>
                <w:szCs w:val="16"/>
              </w:rPr>
              <w:br/>
            </w:r>
            <w:r w:rsidRPr="008D4206">
              <w:rPr>
                <w:rFonts w:cstheme="majorBidi"/>
                <w:color w:val="000000" w:themeColor="text1"/>
                <w:sz w:val="16"/>
                <w:szCs w:val="16"/>
              </w:rPr>
              <w:t>ubezpieczeń na życie</w:t>
            </w:r>
            <w:r w:rsidRPr="008D4206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58 345,3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56 898,3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97,5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x</w:t>
            </w:r>
          </w:p>
        </w:tc>
      </w:tr>
      <w:tr w:rsidR="006046C0" w:rsidRPr="00FA5128" w:rsidTr="00600665">
        <w:trPr>
          <w:trHeight w:val="57"/>
        </w:trPr>
        <w:tc>
          <w:tcPr>
            <w:tcW w:w="2154" w:type="dxa"/>
            <w:vAlign w:val="center"/>
          </w:tcPr>
          <w:p w:rsidR="006046C0" w:rsidRPr="008D4206" w:rsidRDefault="006046C0" w:rsidP="00600665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 xml:space="preserve">PASYWA </w:t>
            </w:r>
            <w:r w:rsidRPr="000200A8">
              <w:rPr>
                <w:rFonts w:ascii="Fira Sans" w:hAnsi="Fira Sans"/>
                <w:b/>
                <w:i w:val="0"/>
                <w:color w:val="000000" w:themeColor="text1"/>
                <w:sz w:val="16"/>
                <w:szCs w:val="16"/>
              </w:rPr>
              <w:t>OGÓŁEM</w:t>
            </w:r>
            <w:r w:rsidRPr="008D4206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104 737,1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102 825,1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98,2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85 246,8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94 099,9</w:t>
            </w:r>
          </w:p>
        </w:tc>
        <w:tc>
          <w:tcPr>
            <w:tcW w:w="964" w:type="dxa"/>
            <w:tcBorders>
              <w:bottom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110,4</w:t>
            </w:r>
          </w:p>
        </w:tc>
      </w:tr>
      <w:tr w:rsidR="006046C0" w:rsidRPr="00FA5128" w:rsidTr="00600665">
        <w:trPr>
          <w:trHeight w:val="57"/>
        </w:trPr>
        <w:tc>
          <w:tcPr>
            <w:tcW w:w="2154" w:type="dxa"/>
            <w:vAlign w:val="center"/>
          </w:tcPr>
          <w:p w:rsidR="006046C0" w:rsidRPr="00C3702F" w:rsidRDefault="006046C0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tym: </w:t>
            </w:r>
          </w:p>
        </w:tc>
        <w:tc>
          <w:tcPr>
            <w:tcW w:w="964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6046C0" w:rsidRDefault="006046C0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046C0" w:rsidRDefault="006046C0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046C0" w:rsidRDefault="006046C0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046C0" w:rsidRDefault="006046C0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046C0" w:rsidRDefault="006046C0">
            <w:pPr>
              <w:rPr>
                <w:rFonts w:cs="Arial CE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bottom"/>
          </w:tcPr>
          <w:p w:rsidR="006046C0" w:rsidRDefault="006046C0">
            <w:pPr>
              <w:rPr>
                <w:rFonts w:cs="Arial CE"/>
                <w:b/>
                <w:bCs/>
                <w:sz w:val="16"/>
                <w:szCs w:val="16"/>
              </w:rPr>
            </w:pPr>
          </w:p>
        </w:tc>
      </w:tr>
      <w:tr w:rsidR="006046C0" w:rsidRPr="00FA5128" w:rsidTr="00600665">
        <w:trPr>
          <w:trHeight w:val="57"/>
        </w:trPr>
        <w:tc>
          <w:tcPr>
            <w:tcW w:w="2154" w:type="dxa"/>
            <w:vAlign w:val="center"/>
          </w:tcPr>
          <w:p w:rsidR="006046C0" w:rsidRPr="00C3702F" w:rsidRDefault="006046C0" w:rsidP="00363948">
            <w:pPr>
              <w:tabs>
                <w:tab w:val="right" w:leader="dot" w:pos="4156"/>
              </w:tabs>
              <w:ind w:left="176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Kapitał własny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12 866,5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12 345,3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95,9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23 176,8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25 371,8</w:t>
            </w:r>
          </w:p>
        </w:tc>
        <w:tc>
          <w:tcPr>
            <w:tcW w:w="964" w:type="dxa"/>
            <w:tcBorders>
              <w:top w:val="single" w:sz="4" w:space="0" w:color="212492"/>
            </w:tcBorders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109,5</w:t>
            </w:r>
          </w:p>
        </w:tc>
      </w:tr>
      <w:tr w:rsidR="006046C0" w:rsidRPr="00FA5128" w:rsidTr="00600665">
        <w:trPr>
          <w:trHeight w:val="57"/>
        </w:trPr>
        <w:tc>
          <w:tcPr>
            <w:tcW w:w="2154" w:type="dxa"/>
            <w:vAlign w:val="center"/>
          </w:tcPr>
          <w:p w:rsidR="006046C0" w:rsidRPr="00FA5128" w:rsidRDefault="006046C0" w:rsidP="00363948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Rezerwy techniczno-ubezpieczeniowe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88 309,8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86 472,0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97,9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57 262,8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62 883,5</w:t>
            </w:r>
          </w:p>
        </w:tc>
        <w:tc>
          <w:tcPr>
            <w:tcW w:w="964" w:type="dxa"/>
            <w:vAlign w:val="bottom"/>
          </w:tcPr>
          <w:p w:rsidR="006046C0" w:rsidRDefault="006046C0">
            <w:pPr>
              <w:jc w:val="right"/>
              <w:rPr>
                <w:rFonts w:cs="Arial CE"/>
                <w:sz w:val="16"/>
                <w:szCs w:val="16"/>
              </w:rPr>
            </w:pPr>
            <w:r>
              <w:rPr>
                <w:rFonts w:cs="Arial CE"/>
                <w:sz w:val="16"/>
                <w:szCs w:val="16"/>
              </w:rPr>
              <w:t>109,8</w:t>
            </w:r>
          </w:p>
        </w:tc>
      </w:tr>
    </w:tbl>
    <w:p w:rsidR="00AA12DB" w:rsidRPr="00AA12DB" w:rsidRDefault="00AA12DB" w:rsidP="00AA12DB">
      <w:pPr>
        <w:rPr>
          <w:b/>
          <w:spacing w:val="-2"/>
          <w:sz w:val="18"/>
          <w:shd w:val="clear" w:color="auto" w:fill="FFFFFF"/>
        </w:rPr>
      </w:pPr>
      <w:r w:rsidRPr="00AA12DB">
        <w:rPr>
          <w:b/>
          <w:spacing w:val="-2"/>
          <w:sz w:val="18"/>
          <w:shd w:val="clear" w:color="auto" w:fill="FFFFFF"/>
        </w:rPr>
        <w:t xml:space="preserve">Tablica 3. Aktywa </w:t>
      </w:r>
      <w:r w:rsidR="002C1B93">
        <w:rPr>
          <w:b/>
          <w:spacing w:val="-2"/>
          <w:sz w:val="18"/>
          <w:shd w:val="clear" w:color="auto" w:fill="FFFFFF"/>
        </w:rPr>
        <w:t>i</w:t>
      </w:r>
      <w:r w:rsidRPr="00AA12DB">
        <w:rPr>
          <w:b/>
          <w:spacing w:val="-2"/>
          <w:sz w:val="18"/>
          <w:shd w:val="clear" w:color="auto" w:fill="FFFFFF"/>
        </w:rPr>
        <w:t xml:space="preserve"> pasywa zakładów ubezpieczeń (według stanu w dniu 31 </w:t>
      </w:r>
      <w:r w:rsidR="00AA485C">
        <w:rPr>
          <w:b/>
          <w:spacing w:val="-2"/>
          <w:sz w:val="18"/>
          <w:shd w:val="clear" w:color="auto" w:fill="FFFFFF"/>
        </w:rPr>
        <w:t>I</w:t>
      </w:r>
      <w:r w:rsidRPr="00AA12DB">
        <w:rPr>
          <w:b/>
          <w:spacing w:val="-2"/>
          <w:sz w:val="18"/>
          <w:shd w:val="clear" w:color="auto" w:fill="FFFFFF"/>
        </w:rPr>
        <w:t>II)</w:t>
      </w:r>
    </w:p>
    <w:p w:rsidR="00AA12DB" w:rsidRDefault="008D4206" w:rsidP="004A4F94">
      <w:pPr>
        <w:rPr>
          <w:sz w:val="16"/>
          <w:szCs w:val="16"/>
        </w:rPr>
      </w:pPr>
      <w:r w:rsidRPr="001700C7">
        <w:rPr>
          <w:i/>
          <w:sz w:val="16"/>
          <w:szCs w:val="16"/>
          <w:vertAlign w:val="superscript"/>
        </w:rPr>
        <w:t>a</w:t>
      </w:r>
      <w:r w:rsidRPr="001700C7">
        <w:rPr>
          <w:sz w:val="16"/>
          <w:szCs w:val="16"/>
        </w:rPr>
        <w:t xml:space="preserve"> </w:t>
      </w:r>
      <w:r w:rsidRPr="008D4206">
        <w:rPr>
          <w:sz w:val="16"/>
          <w:szCs w:val="16"/>
        </w:rPr>
        <w:t>Gdy ryzyko lokaty (inwestycyjne) ponosi ubezpieczający.</w:t>
      </w:r>
    </w:p>
    <w:p w:rsidR="006B122A" w:rsidRPr="004B3C88" w:rsidRDefault="006B122A" w:rsidP="006B122A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21E8E85" wp14:editId="494E7DA0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C2" w:rsidRPr="00755B7D" w:rsidRDefault="00B62CC2" w:rsidP="006B122A">
                            <w:pPr>
                              <w:pStyle w:val="tekstzboku"/>
                            </w:pPr>
                            <w:r w:rsidRPr="00755B7D">
                              <w:t xml:space="preserve">Wzrost aktywów w skali roku o </w:t>
                            </w:r>
                            <w:r w:rsidR="00B04B22">
                              <w:t>3,7</w:t>
                            </w:r>
                            <w:r w:rsidRPr="00755B7D">
                              <w:t>%.</w:t>
                            </w:r>
                          </w:p>
                          <w:p w:rsidR="00B62CC2" w:rsidRPr="00D616D2" w:rsidRDefault="00B62CC2" w:rsidP="006B122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8E85" id="Pole tekstowe 7" o:spid="_x0000_s1032" type="#_x0000_t202" style="position:absolute;margin-left:411pt;margin-top:13pt;width:135.85pt;height:65.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" filled="f" stroked="f">
                <v:textbox>
                  <w:txbxContent>
                    <w:p w:rsidR="00B62CC2" w:rsidRPr="00755B7D" w:rsidRDefault="00B62CC2" w:rsidP="006B122A">
                      <w:pPr>
                        <w:pStyle w:val="tekstzboku"/>
                      </w:pPr>
                      <w:r w:rsidRPr="00755B7D">
                        <w:t xml:space="preserve">Wzrost aktywów w skali roku o </w:t>
                      </w:r>
                      <w:r w:rsidR="00B04B22">
                        <w:t>3,7</w:t>
                      </w:r>
                      <w:r w:rsidRPr="00755B7D">
                        <w:t>%.</w:t>
                      </w:r>
                    </w:p>
                    <w:p w:rsidR="00B62CC2" w:rsidRPr="00D616D2" w:rsidRDefault="00B62CC2" w:rsidP="006B122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55B7D" w:rsidRPr="00C829C4">
        <w:t xml:space="preserve">Aktywa </w:t>
      </w:r>
      <w:r w:rsidR="002C1B93" w:rsidRPr="00C829C4">
        <w:t>i</w:t>
      </w:r>
      <w:r w:rsidR="00755B7D" w:rsidRPr="00C829C4">
        <w:t xml:space="preserve"> pasywa</w:t>
      </w:r>
    </w:p>
    <w:p w:rsidR="00EE5155" w:rsidRDefault="006B122A" w:rsidP="006B122A">
      <w:pPr>
        <w:rPr>
          <w:shd w:val="clear" w:color="auto" w:fill="FFFFFF"/>
        </w:rPr>
      </w:pPr>
      <w:r w:rsidRPr="006B122A">
        <w:rPr>
          <w:shd w:val="clear" w:color="auto" w:fill="FFFFFF"/>
        </w:rPr>
        <w:t xml:space="preserve">Suma bilansowa zakładów ubezpieczeń ogółem na </w:t>
      </w:r>
      <w:r w:rsidR="009F59D6">
        <w:rPr>
          <w:shd w:val="clear" w:color="auto" w:fill="FFFFFF"/>
        </w:rPr>
        <w:t xml:space="preserve">koniec </w:t>
      </w:r>
      <w:r w:rsidR="00E41843">
        <w:rPr>
          <w:shd w:val="clear" w:color="auto" w:fill="FFFFFF"/>
        </w:rPr>
        <w:t>marca</w:t>
      </w:r>
      <w:r w:rsidR="009F59D6">
        <w:rPr>
          <w:shd w:val="clear" w:color="auto" w:fill="FFFFFF"/>
        </w:rPr>
        <w:t xml:space="preserve"> 201</w:t>
      </w:r>
      <w:r w:rsidR="00E41843">
        <w:rPr>
          <w:shd w:val="clear" w:color="auto" w:fill="FFFFFF"/>
        </w:rPr>
        <w:t>8</w:t>
      </w:r>
      <w:r w:rsidR="009F59D6">
        <w:rPr>
          <w:shd w:val="clear" w:color="auto" w:fill="FFFFFF"/>
        </w:rPr>
        <w:t xml:space="preserve"> r. wyniosła</w:t>
      </w:r>
      <w:r w:rsidR="009F59D6">
        <w:rPr>
          <w:shd w:val="clear" w:color="auto" w:fill="FFFFFF"/>
        </w:rPr>
        <w:br/>
      </w:r>
      <w:r w:rsidRPr="006B122A">
        <w:rPr>
          <w:shd w:val="clear" w:color="auto" w:fill="FFFFFF"/>
        </w:rPr>
        <w:t>19</w:t>
      </w:r>
      <w:r w:rsidR="00600665">
        <w:rPr>
          <w:shd w:val="clear" w:color="auto" w:fill="FFFFFF"/>
        </w:rPr>
        <w:t>6</w:t>
      </w:r>
      <w:r w:rsidR="00B04B22">
        <w:rPr>
          <w:shd w:val="clear" w:color="auto" w:fill="FFFFFF"/>
        </w:rPr>
        <w:t> 925,0</w:t>
      </w:r>
      <w:r w:rsidRPr="006B122A">
        <w:rPr>
          <w:shd w:val="clear" w:color="auto" w:fill="FFFFFF"/>
        </w:rPr>
        <w:t xml:space="preserve"> mln zł (wzrost w skali roku o </w:t>
      </w:r>
      <w:r w:rsidR="00B04B22">
        <w:rPr>
          <w:shd w:val="clear" w:color="auto" w:fill="FFFFFF"/>
        </w:rPr>
        <w:t>3,7</w:t>
      </w:r>
      <w:r w:rsidRPr="006B122A">
        <w:rPr>
          <w:shd w:val="clear" w:color="auto" w:fill="FFFFFF"/>
        </w:rPr>
        <w:t>%), z tego na dział</w:t>
      </w:r>
      <w:r w:rsidR="009F59D6">
        <w:rPr>
          <w:shd w:val="clear" w:color="auto" w:fill="FFFFFF"/>
        </w:rPr>
        <w:t xml:space="preserve"> I przypadało 10</w:t>
      </w:r>
      <w:r w:rsidR="00B04B22">
        <w:rPr>
          <w:shd w:val="clear" w:color="auto" w:fill="FFFFFF"/>
        </w:rPr>
        <w:t>2 825,1</w:t>
      </w:r>
      <w:r w:rsidR="009F59D6">
        <w:rPr>
          <w:shd w:val="clear" w:color="auto" w:fill="FFFFFF"/>
        </w:rPr>
        <w:t xml:space="preserve"> mln zł,</w:t>
      </w:r>
      <w:r w:rsidR="009F59D6">
        <w:rPr>
          <w:shd w:val="clear" w:color="auto" w:fill="FFFFFF"/>
        </w:rPr>
        <w:br/>
      </w:r>
      <w:r w:rsidRPr="006B122A">
        <w:rPr>
          <w:shd w:val="clear" w:color="auto" w:fill="FFFFFF"/>
        </w:rPr>
        <w:t>a 9</w:t>
      </w:r>
      <w:r w:rsidR="00B04B22">
        <w:rPr>
          <w:shd w:val="clear" w:color="auto" w:fill="FFFFFF"/>
        </w:rPr>
        <w:t>4 099,9</w:t>
      </w:r>
      <w:r w:rsidRPr="006B122A">
        <w:rPr>
          <w:shd w:val="clear" w:color="auto" w:fill="FFFFFF"/>
        </w:rPr>
        <w:t xml:space="preserve"> mln zł na dział II.</w:t>
      </w:r>
    </w:p>
    <w:p w:rsidR="00694AF0" w:rsidRDefault="00EE5155" w:rsidP="00E76D26">
      <w:pPr>
        <w:rPr>
          <w:sz w:val="18"/>
        </w:rPr>
      </w:pPr>
      <w:r w:rsidRPr="009E1E75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445A2B6" wp14:editId="0E7FFF81">
                <wp:simplePos x="0" y="0"/>
                <wp:positionH relativeFrom="margin">
                  <wp:posOffset>-18415</wp:posOffset>
                </wp:positionH>
                <wp:positionV relativeFrom="paragraph">
                  <wp:posOffset>163195</wp:posOffset>
                </wp:positionV>
                <wp:extent cx="5105400" cy="5029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C2" w:rsidRDefault="00B62CC2" w:rsidP="00EE5155">
                            <w:pPr>
                              <w:spacing w:before="80"/>
                            </w:pP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 xml:space="preserve">Niniejszą informację opracowano na podstawie danych otrzymanych 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11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>.0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6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t>.2018 r.</w:t>
                            </w:r>
                            <w:r w:rsidRPr="002C1B93">
                              <w:rPr>
                                <w:rFonts w:cs="Arial"/>
                                <w:bCs/>
                                <w:szCs w:val="19"/>
                              </w:rPr>
                              <w:br/>
                              <w:t>z Urzędu Komisji Nadzoru Finansowego</w:t>
                            </w:r>
                            <w:r>
                              <w:rPr>
                                <w:rFonts w:cs="Arial"/>
                                <w:bCs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A2B6" id="_x0000_s1033" type="#_x0000_t202" style="position:absolute;margin-left:-1.45pt;margin-top:12.85pt;width:402pt;height:39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" stroked="f">
                <v:textbox>
                  <w:txbxContent>
                    <w:p w:rsidR="00B62CC2" w:rsidRDefault="00B62CC2" w:rsidP="00EE5155">
                      <w:pPr>
                        <w:spacing w:before="80"/>
                      </w:pPr>
                      <w:r w:rsidRPr="002C1B93">
                        <w:rPr>
                          <w:rFonts w:cs="Arial"/>
                          <w:bCs/>
                          <w:szCs w:val="19"/>
                        </w:rPr>
                        <w:t xml:space="preserve">Niniejszą informację opracowano na podstawie danych otrzymanych 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>11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t>.0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>6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t>.2018 r.</w:t>
                      </w:r>
                      <w:r w:rsidRPr="002C1B93">
                        <w:rPr>
                          <w:rFonts w:cs="Arial"/>
                          <w:bCs/>
                          <w:szCs w:val="19"/>
                        </w:rPr>
                        <w:br/>
                        <w:t>z Urzędu Komisji Nadzoru Finansowego</w:t>
                      </w:r>
                      <w:r>
                        <w:rPr>
                          <w:rFonts w:cs="Arial"/>
                          <w:bCs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00C7" w:rsidRPr="00001C5B" w:rsidRDefault="001700C7" w:rsidP="00E76D26">
      <w:pPr>
        <w:rPr>
          <w:sz w:val="18"/>
        </w:rPr>
        <w:sectPr w:rsidR="001700C7" w:rsidRPr="00001C5B" w:rsidSect="00EC722E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 w:code="9"/>
          <w:pgMar w:top="720" w:right="3119" w:bottom="720" w:left="720" w:header="284" w:footer="284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0470AA" w:rsidRPr="004B3C88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55873">
              <w:rPr>
                <w:rFonts w:cs="Arial"/>
                <w:b/>
                <w:color w:val="000000" w:themeColor="text1"/>
                <w:sz w:val="20"/>
              </w:rPr>
              <w:t>Studiów Makroekonomicznych i Finansów</w:t>
            </w:r>
          </w:p>
          <w:p w:rsidR="000470AA" w:rsidRPr="00BB4F09" w:rsidRDefault="00155873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Halina Mrowiec-Nalepa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15587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5587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36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5587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20</w:t>
            </w:r>
          </w:p>
          <w:p w:rsidR="000470AA" w:rsidRPr="008F3638" w:rsidRDefault="000470AA" w:rsidP="00D4542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D45424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18" w:history="1">
              <w:r w:rsidR="00D45424" w:rsidRPr="00CA725E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h.nalepa@stat.gov.pl</w:t>
              </w:r>
            </w:hyperlink>
          </w:p>
        </w:tc>
        <w:tc>
          <w:tcPr>
            <w:tcW w:w="3942" w:type="dxa"/>
          </w:tcPr>
          <w:p w:rsidR="00E761AE" w:rsidRDefault="000470AA" w:rsidP="00E761A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E761AE" w:rsidRPr="008F3638" w:rsidRDefault="000470AA" w:rsidP="00E761AE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  <w:r w:rsidR="005E50FA">
              <w:rPr>
                <w:rFonts w:cs="Arial"/>
                <w:b/>
                <w:color w:val="000000" w:themeColor="text1"/>
                <w:sz w:val="20"/>
              </w:rPr>
              <w:br/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0A4081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  <w:r w:rsidRPr="000A4081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19" w:history="1">
              <w:r w:rsidRPr="000A4081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</w:rPr>
                <w:t>rzecznik@stat.gov.pl</w:t>
              </w:r>
            </w:hyperlink>
          </w:p>
        </w:tc>
      </w:tr>
    </w:tbl>
    <w:p w:rsidR="000470AA" w:rsidRPr="000A4081" w:rsidRDefault="000470AA" w:rsidP="000470AA">
      <w:pPr>
        <w:rPr>
          <w:sz w:val="20"/>
        </w:rPr>
      </w:pPr>
    </w:p>
    <w:p w:rsidR="000470AA" w:rsidRPr="000A4081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684617" w:rsidRDefault="000470AA" w:rsidP="000470AA">
            <w:pPr>
              <w:rPr>
                <w:sz w:val="20"/>
                <w:lang w:val="en-US"/>
              </w:rPr>
            </w:pPr>
            <w:r w:rsidRPr="00684617">
              <w:rPr>
                <w:b/>
                <w:sz w:val="20"/>
                <w:lang w:val="en-US"/>
              </w:rPr>
              <w:t>faks:</w:t>
            </w:r>
            <w:r w:rsidR="00097840" w:rsidRPr="00684617">
              <w:rPr>
                <w:sz w:val="20"/>
                <w:lang w:val="en-US"/>
              </w:rPr>
              <w:t xml:space="preserve"> 22</w:t>
            </w:r>
            <w:r w:rsidRPr="00684617">
              <w:rPr>
                <w:sz w:val="20"/>
                <w:lang w:val="en-US"/>
              </w:rPr>
              <w:t xml:space="preserve"> 608 38 86 </w:t>
            </w:r>
          </w:p>
          <w:p w:rsidR="000470AA" w:rsidRPr="00684617" w:rsidRDefault="000470AA" w:rsidP="000470AA">
            <w:pPr>
              <w:rPr>
                <w:sz w:val="18"/>
                <w:lang w:val="en-US"/>
              </w:rPr>
            </w:pPr>
            <w:r w:rsidRPr="00684617">
              <w:rPr>
                <w:b/>
                <w:sz w:val="20"/>
                <w:lang w:val="en-US"/>
              </w:rPr>
              <w:t>e-mail:</w:t>
            </w:r>
            <w:r w:rsidRPr="00684617">
              <w:rPr>
                <w:sz w:val="20"/>
                <w:lang w:val="en-US"/>
              </w:rPr>
              <w:t xml:space="preserve"> </w:t>
            </w:r>
            <w:hyperlink r:id="rId20" w:history="1">
              <w:r w:rsidRPr="00684617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4617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A61E48E" wp14:editId="7A61E48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A61E490" wp14:editId="7A61E49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A61E492" wp14:editId="7A61E49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61E494" wp14:editId="7A61E495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C2" w:rsidRDefault="00B62CC2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B62CC2" w:rsidRPr="000A4081" w:rsidRDefault="00B62CC2" w:rsidP="00AB6D25">
                            <w:pPr>
                              <w:rPr>
                                <w:b/>
                              </w:rPr>
                            </w:pPr>
                            <w:r w:rsidRPr="000A408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B62CC2" w:rsidRPr="000A4081" w:rsidRDefault="0095611D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B62CC2" w:rsidRPr="000A4081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Polski rynek ubezpieczeniowy 2016</w:t>
                              </w:r>
                            </w:hyperlink>
                          </w:p>
                          <w:p w:rsidR="00B62CC2" w:rsidRPr="000A4081" w:rsidRDefault="00B62CC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62CC2" w:rsidRPr="000A4081" w:rsidRDefault="00B62CC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A408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B62CC2" w:rsidRPr="000A4081" w:rsidRDefault="0095611D" w:rsidP="005D14B0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B62CC2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zakładów ubezpieczeń</w:t>
                              </w:r>
                            </w:hyperlink>
                          </w:p>
                          <w:p w:rsidR="00B62CC2" w:rsidRPr="000A4081" w:rsidRDefault="00B62CC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62CC2" w:rsidRDefault="00B62CC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B62CC2" w:rsidRDefault="0095611D" w:rsidP="00673C26">
                            <w:hyperlink r:id="rId26" w:history="1">
                              <w:r w:rsidR="00B62CC2">
                                <w:rPr>
                                  <w:rStyle w:val="Hipercze"/>
                                  <w:rFonts w:cstheme="minorBidi"/>
                                </w:rPr>
                                <w:t>Zakład ubezpieczeń</w:t>
                              </w:r>
                            </w:hyperlink>
                          </w:p>
                          <w:p w:rsidR="00B62CC2" w:rsidRDefault="0095611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B62CC2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Składka przypisana brutto</w:t>
                              </w:r>
                            </w:hyperlink>
                          </w:p>
                          <w:p w:rsidR="00B62CC2" w:rsidRPr="008B7EFE" w:rsidRDefault="00B62CC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E494" id="_x0000_s1034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DNzAyn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B62CC2" w:rsidRDefault="00B62CC2" w:rsidP="00AB6D25">
                      <w:pPr>
                        <w:rPr>
                          <w:b/>
                        </w:rPr>
                      </w:pPr>
                    </w:p>
                    <w:p w:rsidR="00B62CC2" w:rsidRPr="000A4081" w:rsidRDefault="00B62CC2" w:rsidP="00AB6D25">
                      <w:pPr>
                        <w:rPr>
                          <w:b/>
                        </w:rPr>
                      </w:pPr>
                      <w:r w:rsidRPr="000A4081">
                        <w:rPr>
                          <w:b/>
                        </w:rPr>
                        <w:t>Powiązane opracowania</w:t>
                      </w:r>
                    </w:p>
                    <w:p w:rsidR="00B62CC2" w:rsidRPr="000A4081" w:rsidRDefault="0095611D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="00B62CC2" w:rsidRPr="000A4081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Polski rynek ubezpieczeniowy 2016</w:t>
                        </w:r>
                      </w:hyperlink>
                    </w:p>
                    <w:p w:rsidR="00B62CC2" w:rsidRPr="000A4081" w:rsidRDefault="00B62CC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62CC2" w:rsidRPr="000A4081" w:rsidRDefault="00B62CC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0A408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B62CC2" w:rsidRPr="000A4081" w:rsidRDefault="0095611D" w:rsidP="005D14B0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B62CC2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Wyniki finansowe zakładów ubezpieczeń</w:t>
                        </w:r>
                      </w:hyperlink>
                    </w:p>
                    <w:p w:rsidR="00B62CC2" w:rsidRPr="000A4081" w:rsidRDefault="00B62CC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62CC2" w:rsidRDefault="00B62CC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B62CC2" w:rsidRDefault="0095611D" w:rsidP="00673C26">
                      <w:hyperlink r:id="rId30" w:history="1">
                        <w:r w:rsidR="00B62CC2">
                          <w:rPr>
                            <w:rStyle w:val="Hipercze"/>
                            <w:rFonts w:cstheme="minorBidi"/>
                          </w:rPr>
                          <w:t>Zakład ubezpieczeń</w:t>
                        </w:r>
                      </w:hyperlink>
                    </w:p>
                    <w:p w:rsidR="00B62CC2" w:rsidRDefault="0095611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B62CC2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Składka przypisana brutto</w:t>
                        </w:r>
                      </w:hyperlink>
                    </w:p>
                    <w:p w:rsidR="00B62CC2" w:rsidRPr="008B7EFE" w:rsidRDefault="00B62CC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2"/>
      <w:footerReference w:type="default" r:id="rId3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1D" w:rsidRDefault="0095611D" w:rsidP="000662E2">
      <w:pPr>
        <w:spacing w:after="0" w:line="240" w:lineRule="auto"/>
      </w:pPr>
      <w:r>
        <w:separator/>
      </w:r>
    </w:p>
  </w:endnote>
  <w:endnote w:type="continuationSeparator" w:id="0">
    <w:p w:rsidR="0095611D" w:rsidRDefault="0095611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864908"/>
      <w:docPartObj>
        <w:docPartGallery w:val="Page Numbers (Bottom of Page)"/>
        <w:docPartUnique/>
      </w:docPartObj>
    </w:sdtPr>
    <w:sdtEndPr/>
    <w:sdtContent>
      <w:p w:rsidR="00B62CC2" w:rsidRDefault="00B62CC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F3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777727"/>
      <w:docPartObj>
        <w:docPartGallery w:val="Page Numbers (Bottom of Page)"/>
        <w:docPartUnique/>
      </w:docPartObj>
    </w:sdtPr>
    <w:sdtEndPr/>
    <w:sdtContent>
      <w:p w:rsidR="00B62CC2" w:rsidRDefault="00B62CC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F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B62CC2" w:rsidRDefault="00B62CC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F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1D" w:rsidRDefault="0095611D" w:rsidP="000662E2">
      <w:pPr>
        <w:spacing w:after="0" w:line="240" w:lineRule="auto"/>
      </w:pPr>
      <w:r>
        <w:separator/>
      </w:r>
    </w:p>
  </w:footnote>
  <w:footnote w:type="continuationSeparator" w:id="0">
    <w:p w:rsidR="0095611D" w:rsidRDefault="0095611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C2" w:rsidRDefault="00B62CC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B0A6E3" wp14:editId="1AFF25A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764BA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B62CC2" w:rsidRDefault="00B62C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C2" w:rsidRDefault="00B62CC2" w:rsidP="00E41843">
    <w:pPr>
      <w:pStyle w:val="Nagwek"/>
      <w:tabs>
        <w:tab w:val="clear" w:pos="4536"/>
        <w:tab w:val="clear" w:pos="9072"/>
        <w:tab w:val="left" w:pos="7275"/>
      </w:tabs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83CF72" wp14:editId="46BA301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2CC2" w:rsidRPr="003C6C8D" w:rsidRDefault="00B62CC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83CF72" id="Schemat blokowy: opóźnienie 6" o:spid="_x0000_s1035" style="position:absolute;margin-left:396.6pt;margin-top:15.65pt;width:162.25pt;height:28.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62CC2" w:rsidRPr="003C6C8D" w:rsidRDefault="00B62CC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FD4B15B" wp14:editId="4DA4F4A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772CC" id="Prostokąt 10" o:spid="_x0000_s1026" style="position:absolute;margin-left:410.95pt;margin-top:40.3pt;width:147.4pt;height:1803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C4BA462" wp14:editId="0CEE1008">
          <wp:extent cx="2188845" cy="740410"/>
          <wp:effectExtent l="0" t="0" r="1905" b="2540"/>
          <wp:docPr id="19" name="Obraz 19" descr="C:\Users\babikw\Documents\My docs\infokw\Logo%20jubileuszowe%20wersja%20dla%20GUS%20odmiana%20podstawowa%20wariant%20kolorow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C:\Users\babikw\Documents\My docs\infokw\Logo%20jubileuszowe%20wersja%20dla%20GUS%20odmiana%20podstawowa%20wariant%20kolor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B62CC2" w:rsidRDefault="00B62CC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8BC37E6" wp14:editId="47B96A5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2CC2" w:rsidRPr="00C97596" w:rsidRDefault="00B62CC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27.06.2018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C37E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1pt;margin-top:20.95pt;width:112.8pt;height:2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B62CC2" w:rsidRPr="00C97596" w:rsidRDefault="00B62CC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27.06.2018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C2" w:rsidRDefault="00B62CC2">
    <w:pPr>
      <w:pStyle w:val="Nagwek"/>
    </w:pPr>
  </w:p>
  <w:p w:rsidR="00B62CC2" w:rsidRDefault="00B62C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4.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4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071C8"/>
    <w:rsid w:val="000108B8"/>
    <w:rsid w:val="000152F5"/>
    <w:rsid w:val="0001745A"/>
    <w:rsid w:val="000200A8"/>
    <w:rsid w:val="0004582E"/>
    <w:rsid w:val="000470AA"/>
    <w:rsid w:val="00057CA1"/>
    <w:rsid w:val="000662E2"/>
    <w:rsid w:val="00066883"/>
    <w:rsid w:val="00074DD8"/>
    <w:rsid w:val="000806F7"/>
    <w:rsid w:val="00097840"/>
    <w:rsid w:val="000A4081"/>
    <w:rsid w:val="000B0727"/>
    <w:rsid w:val="000C0D18"/>
    <w:rsid w:val="000C135D"/>
    <w:rsid w:val="000C405B"/>
    <w:rsid w:val="000D17AB"/>
    <w:rsid w:val="000D1D43"/>
    <w:rsid w:val="000D225C"/>
    <w:rsid w:val="000D25D6"/>
    <w:rsid w:val="000D2A5C"/>
    <w:rsid w:val="000E0918"/>
    <w:rsid w:val="001011C3"/>
    <w:rsid w:val="00110D87"/>
    <w:rsid w:val="00114DB9"/>
    <w:rsid w:val="00116087"/>
    <w:rsid w:val="00130296"/>
    <w:rsid w:val="001423B6"/>
    <w:rsid w:val="001448A7"/>
    <w:rsid w:val="00146621"/>
    <w:rsid w:val="00155873"/>
    <w:rsid w:val="00162325"/>
    <w:rsid w:val="00165484"/>
    <w:rsid w:val="001700C7"/>
    <w:rsid w:val="00194DFB"/>
    <w:rsid w:val="001951DA"/>
    <w:rsid w:val="0019592F"/>
    <w:rsid w:val="001A478F"/>
    <w:rsid w:val="001A4AE5"/>
    <w:rsid w:val="001B0BE7"/>
    <w:rsid w:val="001C3269"/>
    <w:rsid w:val="001D0BCA"/>
    <w:rsid w:val="001D1DB4"/>
    <w:rsid w:val="001F32A0"/>
    <w:rsid w:val="00216A52"/>
    <w:rsid w:val="00256D94"/>
    <w:rsid w:val="002574F9"/>
    <w:rsid w:val="00262B61"/>
    <w:rsid w:val="002764F5"/>
    <w:rsid w:val="00276811"/>
    <w:rsid w:val="002816E0"/>
    <w:rsid w:val="00282699"/>
    <w:rsid w:val="002926DF"/>
    <w:rsid w:val="00296697"/>
    <w:rsid w:val="002B0472"/>
    <w:rsid w:val="002B6B12"/>
    <w:rsid w:val="002C1B93"/>
    <w:rsid w:val="002E6140"/>
    <w:rsid w:val="002E6985"/>
    <w:rsid w:val="002E71B6"/>
    <w:rsid w:val="002F77C8"/>
    <w:rsid w:val="00304F22"/>
    <w:rsid w:val="00306C7C"/>
    <w:rsid w:val="00322EDD"/>
    <w:rsid w:val="0032561F"/>
    <w:rsid w:val="00332320"/>
    <w:rsid w:val="00342EC3"/>
    <w:rsid w:val="00347D72"/>
    <w:rsid w:val="00357611"/>
    <w:rsid w:val="003616C1"/>
    <w:rsid w:val="00363948"/>
    <w:rsid w:val="00367237"/>
    <w:rsid w:val="0037077F"/>
    <w:rsid w:val="00372411"/>
    <w:rsid w:val="00373882"/>
    <w:rsid w:val="00377780"/>
    <w:rsid w:val="003832B9"/>
    <w:rsid w:val="003843DB"/>
    <w:rsid w:val="00393761"/>
    <w:rsid w:val="00397D18"/>
    <w:rsid w:val="003A1B36"/>
    <w:rsid w:val="003B1454"/>
    <w:rsid w:val="003B18B6"/>
    <w:rsid w:val="003C0CB1"/>
    <w:rsid w:val="003C59E0"/>
    <w:rsid w:val="003C6C8D"/>
    <w:rsid w:val="003D4F95"/>
    <w:rsid w:val="003D5F42"/>
    <w:rsid w:val="003D60A9"/>
    <w:rsid w:val="003D7087"/>
    <w:rsid w:val="003E24D5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5551C"/>
    <w:rsid w:val="00463E39"/>
    <w:rsid w:val="004652B1"/>
    <w:rsid w:val="004653FA"/>
    <w:rsid w:val="004657FC"/>
    <w:rsid w:val="00465E89"/>
    <w:rsid w:val="004733F6"/>
    <w:rsid w:val="00474E69"/>
    <w:rsid w:val="004939BC"/>
    <w:rsid w:val="0049621B"/>
    <w:rsid w:val="004A4F94"/>
    <w:rsid w:val="004B10CA"/>
    <w:rsid w:val="004B3C88"/>
    <w:rsid w:val="004C1895"/>
    <w:rsid w:val="004C6D40"/>
    <w:rsid w:val="004E0BD2"/>
    <w:rsid w:val="004F0C3C"/>
    <w:rsid w:val="004F63FC"/>
    <w:rsid w:val="00505A92"/>
    <w:rsid w:val="005078A5"/>
    <w:rsid w:val="005203F1"/>
    <w:rsid w:val="00521BC3"/>
    <w:rsid w:val="00533632"/>
    <w:rsid w:val="00541E6E"/>
    <w:rsid w:val="0054251F"/>
    <w:rsid w:val="005511D2"/>
    <w:rsid w:val="005520D8"/>
    <w:rsid w:val="00556CF1"/>
    <w:rsid w:val="005762A7"/>
    <w:rsid w:val="005916D7"/>
    <w:rsid w:val="005A698C"/>
    <w:rsid w:val="005D14B0"/>
    <w:rsid w:val="005E0799"/>
    <w:rsid w:val="005E50FA"/>
    <w:rsid w:val="005F5A80"/>
    <w:rsid w:val="00600665"/>
    <w:rsid w:val="006035D3"/>
    <w:rsid w:val="006044FF"/>
    <w:rsid w:val="006046C0"/>
    <w:rsid w:val="00607471"/>
    <w:rsid w:val="00607CC5"/>
    <w:rsid w:val="00623516"/>
    <w:rsid w:val="00633014"/>
    <w:rsid w:val="0063437B"/>
    <w:rsid w:val="00656E04"/>
    <w:rsid w:val="006673CA"/>
    <w:rsid w:val="00673C26"/>
    <w:rsid w:val="006812AF"/>
    <w:rsid w:val="0068260F"/>
    <w:rsid w:val="0068327D"/>
    <w:rsid w:val="00684617"/>
    <w:rsid w:val="00694AF0"/>
    <w:rsid w:val="00696765"/>
    <w:rsid w:val="006A4686"/>
    <w:rsid w:val="006B0E9E"/>
    <w:rsid w:val="006B122A"/>
    <w:rsid w:val="006B5AE4"/>
    <w:rsid w:val="006B5C98"/>
    <w:rsid w:val="006D1507"/>
    <w:rsid w:val="006D4054"/>
    <w:rsid w:val="006D6FBE"/>
    <w:rsid w:val="006E02EC"/>
    <w:rsid w:val="006E4E0E"/>
    <w:rsid w:val="007211B1"/>
    <w:rsid w:val="00746187"/>
    <w:rsid w:val="00747750"/>
    <w:rsid w:val="00755B7D"/>
    <w:rsid w:val="0076254F"/>
    <w:rsid w:val="007738B5"/>
    <w:rsid w:val="0077644F"/>
    <w:rsid w:val="007801F5"/>
    <w:rsid w:val="00783CA4"/>
    <w:rsid w:val="007842FB"/>
    <w:rsid w:val="0078596A"/>
    <w:rsid w:val="00786124"/>
    <w:rsid w:val="0079472D"/>
    <w:rsid w:val="0079514B"/>
    <w:rsid w:val="007A2DC1"/>
    <w:rsid w:val="007C7EA9"/>
    <w:rsid w:val="007D3319"/>
    <w:rsid w:val="007D335D"/>
    <w:rsid w:val="007E3314"/>
    <w:rsid w:val="007E4B03"/>
    <w:rsid w:val="007F324B"/>
    <w:rsid w:val="0080553C"/>
    <w:rsid w:val="00805B46"/>
    <w:rsid w:val="00805C34"/>
    <w:rsid w:val="00825DC2"/>
    <w:rsid w:val="00832467"/>
    <w:rsid w:val="00834AD3"/>
    <w:rsid w:val="00843795"/>
    <w:rsid w:val="00847F0F"/>
    <w:rsid w:val="00852448"/>
    <w:rsid w:val="00861BC1"/>
    <w:rsid w:val="00873659"/>
    <w:rsid w:val="0088258A"/>
    <w:rsid w:val="00886332"/>
    <w:rsid w:val="008A17A7"/>
    <w:rsid w:val="008A26D9"/>
    <w:rsid w:val="008B7EFE"/>
    <w:rsid w:val="008C0C29"/>
    <w:rsid w:val="008D4206"/>
    <w:rsid w:val="008F3638"/>
    <w:rsid w:val="008F4441"/>
    <w:rsid w:val="008F6E53"/>
    <w:rsid w:val="008F6F31"/>
    <w:rsid w:val="008F74DF"/>
    <w:rsid w:val="009127BA"/>
    <w:rsid w:val="009227A6"/>
    <w:rsid w:val="00933EC1"/>
    <w:rsid w:val="009530DB"/>
    <w:rsid w:val="00953676"/>
    <w:rsid w:val="00955419"/>
    <w:rsid w:val="0095545E"/>
    <w:rsid w:val="0095611D"/>
    <w:rsid w:val="009705EE"/>
    <w:rsid w:val="009711F5"/>
    <w:rsid w:val="00977927"/>
    <w:rsid w:val="0098135C"/>
    <w:rsid w:val="0098156A"/>
    <w:rsid w:val="009874C5"/>
    <w:rsid w:val="00991BAC"/>
    <w:rsid w:val="009A6EA0"/>
    <w:rsid w:val="009A78BA"/>
    <w:rsid w:val="009C1335"/>
    <w:rsid w:val="009C1AB2"/>
    <w:rsid w:val="009C7251"/>
    <w:rsid w:val="009E2E91"/>
    <w:rsid w:val="009E2EC4"/>
    <w:rsid w:val="009F59D6"/>
    <w:rsid w:val="00A12C4D"/>
    <w:rsid w:val="00A139F5"/>
    <w:rsid w:val="00A365F4"/>
    <w:rsid w:val="00A47D80"/>
    <w:rsid w:val="00A53132"/>
    <w:rsid w:val="00A5355A"/>
    <w:rsid w:val="00A563F2"/>
    <w:rsid w:val="00A566E8"/>
    <w:rsid w:val="00A810F9"/>
    <w:rsid w:val="00A8212F"/>
    <w:rsid w:val="00A839C2"/>
    <w:rsid w:val="00A86ECC"/>
    <w:rsid w:val="00A86FCC"/>
    <w:rsid w:val="00AA12DB"/>
    <w:rsid w:val="00AA1B06"/>
    <w:rsid w:val="00AA485C"/>
    <w:rsid w:val="00AA710D"/>
    <w:rsid w:val="00AB329A"/>
    <w:rsid w:val="00AB6D25"/>
    <w:rsid w:val="00AE2D4B"/>
    <w:rsid w:val="00AE4F99"/>
    <w:rsid w:val="00B04B22"/>
    <w:rsid w:val="00B11B69"/>
    <w:rsid w:val="00B14952"/>
    <w:rsid w:val="00B17C91"/>
    <w:rsid w:val="00B260F3"/>
    <w:rsid w:val="00B31E5A"/>
    <w:rsid w:val="00B61C54"/>
    <w:rsid w:val="00B62CC2"/>
    <w:rsid w:val="00B653AB"/>
    <w:rsid w:val="00B65F9E"/>
    <w:rsid w:val="00B66B19"/>
    <w:rsid w:val="00B914E9"/>
    <w:rsid w:val="00B956EE"/>
    <w:rsid w:val="00BA2BA1"/>
    <w:rsid w:val="00BA3562"/>
    <w:rsid w:val="00BB4F09"/>
    <w:rsid w:val="00BB5BB6"/>
    <w:rsid w:val="00BD4E33"/>
    <w:rsid w:val="00C003CB"/>
    <w:rsid w:val="00C01503"/>
    <w:rsid w:val="00C030DE"/>
    <w:rsid w:val="00C22105"/>
    <w:rsid w:val="00C244B6"/>
    <w:rsid w:val="00C3702F"/>
    <w:rsid w:val="00C4500A"/>
    <w:rsid w:val="00C64A37"/>
    <w:rsid w:val="00C7158E"/>
    <w:rsid w:val="00C7250B"/>
    <w:rsid w:val="00C7346B"/>
    <w:rsid w:val="00C75769"/>
    <w:rsid w:val="00C77C0E"/>
    <w:rsid w:val="00C81C3B"/>
    <w:rsid w:val="00C829C4"/>
    <w:rsid w:val="00C83C12"/>
    <w:rsid w:val="00C91687"/>
    <w:rsid w:val="00C924A8"/>
    <w:rsid w:val="00C945FE"/>
    <w:rsid w:val="00C96FAA"/>
    <w:rsid w:val="00C97A04"/>
    <w:rsid w:val="00CA107B"/>
    <w:rsid w:val="00CA484D"/>
    <w:rsid w:val="00CA4FB6"/>
    <w:rsid w:val="00CC739E"/>
    <w:rsid w:val="00CD58B7"/>
    <w:rsid w:val="00CD7F9D"/>
    <w:rsid w:val="00CF4099"/>
    <w:rsid w:val="00CF7628"/>
    <w:rsid w:val="00D00796"/>
    <w:rsid w:val="00D12944"/>
    <w:rsid w:val="00D21705"/>
    <w:rsid w:val="00D261A2"/>
    <w:rsid w:val="00D315A1"/>
    <w:rsid w:val="00D45424"/>
    <w:rsid w:val="00D616D2"/>
    <w:rsid w:val="00D63B5F"/>
    <w:rsid w:val="00D70EF7"/>
    <w:rsid w:val="00D8397C"/>
    <w:rsid w:val="00D94EED"/>
    <w:rsid w:val="00D96026"/>
    <w:rsid w:val="00DA26F3"/>
    <w:rsid w:val="00DA7C1C"/>
    <w:rsid w:val="00DB147A"/>
    <w:rsid w:val="00DB1B7A"/>
    <w:rsid w:val="00DB3666"/>
    <w:rsid w:val="00DB7A9D"/>
    <w:rsid w:val="00DC6708"/>
    <w:rsid w:val="00DD09F5"/>
    <w:rsid w:val="00DE79A4"/>
    <w:rsid w:val="00E01436"/>
    <w:rsid w:val="00E045BD"/>
    <w:rsid w:val="00E178CE"/>
    <w:rsid w:val="00E17B77"/>
    <w:rsid w:val="00E200B5"/>
    <w:rsid w:val="00E23337"/>
    <w:rsid w:val="00E259EA"/>
    <w:rsid w:val="00E32061"/>
    <w:rsid w:val="00E41843"/>
    <w:rsid w:val="00E42FF9"/>
    <w:rsid w:val="00E4714C"/>
    <w:rsid w:val="00E51AEB"/>
    <w:rsid w:val="00E522A7"/>
    <w:rsid w:val="00E54452"/>
    <w:rsid w:val="00E54C9A"/>
    <w:rsid w:val="00E664C5"/>
    <w:rsid w:val="00E671A2"/>
    <w:rsid w:val="00E761AE"/>
    <w:rsid w:val="00E76D26"/>
    <w:rsid w:val="00EB1390"/>
    <w:rsid w:val="00EB2C71"/>
    <w:rsid w:val="00EB4340"/>
    <w:rsid w:val="00EB556D"/>
    <w:rsid w:val="00EB5A7D"/>
    <w:rsid w:val="00EC722E"/>
    <w:rsid w:val="00ED55C0"/>
    <w:rsid w:val="00ED682B"/>
    <w:rsid w:val="00EE41D5"/>
    <w:rsid w:val="00EE5155"/>
    <w:rsid w:val="00F037A4"/>
    <w:rsid w:val="00F20E8E"/>
    <w:rsid w:val="00F27C8F"/>
    <w:rsid w:val="00F32749"/>
    <w:rsid w:val="00F37172"/>
    <w:rsid w:val="00F4477E"/>
    <w:rsid w:val="00F5773F"/>
    <w:rsid w:val="00F67D8F"/>
    <w:rsid w:val="00F802BE"/>
    <w:rsid w:val="00F80E93"/>
    <w:rsid w:val="00F86024"/>
    <w:rsid w:val="00F8611A"/>
    <w:rsid w:val="00FA5128"/>
    <w:rsid w:val="00FB42D4"/>
    <w:rsid w:val="00FB5906"/>
    <w:rsid w:val="00FB762F"/>
    <w:rsid w:val="00FC2AED"/>
    <w:rsid w:val="00FC4A80"/>
    <w:rsid w:val="00FD5EA7"/>
    <w:rsid w:val="00FE44C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198C26-C630-4CF6-837A-B53ED48F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85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mailto:h.nalepa@stat.gov.pl" TargetMode="External"/><Relationship Id="rId26" Type="http://schemas.openxmlformats.org/officeDocument/2006/relationships/hyperlink" Target="http://stat.gov.pl/metainformacje/slownik-pojec/pojecia-stosowane-w-statystyce-publicznej/1568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://bdm.stat.gov.pl/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bdm.stat.gov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obszary-tematyczne/podmioty-gospodarcze-wyniki-finansowe/przedsiebiorstwa-finansowe/polski-rynek-ubezpieczeniowy-2016,11,7.html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hyperlink" Target="http://stat.gov.pl/obszary-tematyczne/podmioty-gospodarcze-wyniki-finansowe/przedsiebiorstwa-finansowe/polski-rynek-ubezpieczeniowy-2016,11,7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zecznik@stat.gov.pl" TargetMode="External"/><Relationship Id="rId31" Type="http://schemas.openxmlformats.org/officeDocument/2006/relationships/hyperlink" Target="http://stat.gov.pl/metainformacje/slownik-pojec/pojecia-stosowane-w-statystyce-publicznej/1562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hyperlink" Target="http://stat.gov.pl/metainformacje/slownik-pojec/pojecia-stosowane-w-statystyce-publicznej/1562,pojecie.html" TargetMode="External"/><Relationship Id="rId30" Type="http://schemas.openxmlformats.org/officeDocument/2006/relationships/hyperlink" Target="http://stat.gov.pl/metainformacje/slownik-pojec/pojecia-stosowane-w-statystyce-publicznej/1568,pojecie.html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!mrowiec\Halina\Tablice%20pomocnicze%20Halina\GUS-2018_I-Kw_dane%20przekopiowane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!mrowiec\Halina\Tablice%20pomocnicze%20Halina\GUS-2018_I-Kw_dane%20przekopiowane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150148852544818E-2"/>
          <c:y val="0.11876112450327365"/>
          <c:w val="0.82527744793412139"/>
          <c:h val="0.76147383696167115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Arkusz1!$B$8</c:f>
              <c:strCache>
                <c:ptCount val="1"/>
                <c:pt idx="0">
                  <c:v>Wynik
techniczny</c:v>
                </c:pt>
              </c:strCache>
            </c:strRef>
          </c:tx>
          <c:spPr>
            <a:solidFill>
              <a:srgbClr val="99A5C9"/>
            </a:solidFill>
          </c:spPr>
          <c:invertIfNegative val="0"/>
          <c:cat>
            <c:strRef>
              <c:f>Arkusz1!$C$7:$G$7</c:f>
              <c:strCache>
                <c:ptCount val="5"/>
                <c:pt idx="0">
                  <c:v>I kw. 2014</c:v>
                </c:pt>
                <c:pt idx="1">
                  <c:v>I kw. 2015</c:v>
                </c:pt>
                <c:pt idx="2">
                  <c:v>I kw. 2016</c:v>
                </c:pt>
                <c:pt idx="3">
                  <c:v>I kw. 2017</c:v>
                </c:pt>
                <c:pt idx="4">
                  <c:v>I kw. 2018</c:v>
                </c:pt>
              </c:strCache>
            </c:strRef>
          </c:cat>
          <c:val>
            <c:numRef>
              <c:f>Arkusz1!$C$8:$G$8</c:f>
              <c:numCache>
                <c:formatCode>0</c:formatCode>
                <c:ptCount val="5"/>
                <c:pt idx="0">
                  <c:v>778.41502833000004</c:v>
                </c:pt>
                <c:pt idx="1">
                  <c:v>619.28093626999998</c:v>
                </c:pt>
                <c:pt idx="2">
                  <c:v>766.88677041000005</c:v>
                </c:pt>
                <c:pt idx="3">
                  <c:v>639.35426145999998</c:v>
                </c:pt>
                <c:pt idx="4">
                  <c:v>679.31571421000001</c:v>
                </c:pt>
              </c:numCache>
            </c:numRef>
          </c:val>
        </c:ser>
        <c:ser>
          <c:idx val="4"/>
          <c:order val="1"/>
          <c:tx>
            <c:strRef>
              <c:f>Arkusz1!$B$9</c:f>
              <c:strCache>
                <c:ptCount val="1"/>
                <c:pt idx="0">
                  <c:v>Wynik 
finansowy netto</c:v>
                </c:pt>
              </c:strCache>
            </c:strRef>
          </c:tx>
          <c:spPr>
            <a:solidFill>
              <a:srgbClr val="008542"/>
            </a:solidFill>
          </c:spPr>
          <c:invertIfNegative val="0"/>
          <c:cat>
            <c:strRef>
              <c:f>Arkusz1!$C$7:$G$7</c:f>
              <c:strCache>
                <c:ptCount val="5"/>
                <c:pt idx="0">
                  <c:v>I kw. 2014</c:v>
                </c:pt>
                <c:pt idx="1">
                  <c:v>I kw. 2015</c:v>
                </c:pt>
                <c:pt idx="2">
                  <c:v>I kw. 2016</c:v>
                </c:pt>
                <c:pt idx="3">
                  <c:v>I kw. 2017</c:v>
                </c:pt>
                <c:pt idx="4">
                  <c:v>I kw. 2018</c:v>
                </c:pt>
              </c:strCache>
            </c:strRef>
          </c:cat>
          <c:val>
            <c:numRef>
              <c:f>Arkusz1!$C$9:$G$9</c:f>
              <c:numCache>
                <c:formatCode>0</c:formatCode>
                <c:ptCount val="5"/>
                <c:pt idx="0">
                  <c:v>626.24908302000017</c:v>
                </c:pt>
                <c:pt idx="1">
                  <c:v>667.89644067000017</c:v>
                </c:pt>
                <c:pt idx="2">
                  <c:v>578.2901645899999</c:v>
                </c:pt>
                <c:pt idx="3">
                  <c:v>484.85175910000004</c:v>
                </c:pt>
                <c:pt idx="4">
                  <c:v>469.82601588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461392"/>
        <c:axId val="219464112"/>
      </c:barChart>
      <c:catAx>
        <c:axId val="21946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19464112"/>
        <c:crossesAt val="0"/>
        <c:auto val="1"/>
        <c:lblAlgn val="ctr"/>
        <c:lblOffset val="100"/>
        <c:noMultiLvlLbl val="0"/>
      </c:catAx>
      <c:valAx>
        <c:axId val="219464112"/>
        <c:scaling>
          <c:orientation val="minMax"/>
          <c:max val="800"/>
          <c:min val="-100"/>
        </c:scaling>
        <c:delete val="0"/>
        <c:axPos val="l"/>
        <c:majorGridlines>
          <c:spPr>
            <a:ln>
              <a:solidFill>
                <a:srgbClr val="D9D9D9"/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pl-PL"/>
                  <a:t>mln zł</a:t>
                </a:r>
              </a:p>
            </c:rich>
          </c:tx>
          <c:layout>
            <c:manualLayout>
              <c:xMode val="edge"/>
              <c:yMode val="edge"/>
              <c:x val="2.8380598766617588E-4"/>
              <c:y val="1.0090405365995917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19461392"/>
        <c:crosses val="autoZero"/>
        <c:crossBetween val="between"/>
        <c:majorUnit val="200"/>
      </c:valAx>
    </c:plotArea>
    <c:legend>
      <c:legendPos val="b"/>
      <c:layout>
        <c:manualLayout>
          <c:xMode val="edge"/>
          <c:yMode val="edge"/>
          <c:x val="0.5029096810214827"/>
          <c:y val="1.0919753086419752E-2"/>
          <c:w val="0.49252641630531768"/>
          <c:h val="0.2322042181069958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150148852544818E-2"/>
          <c:y val="0.10868798450796947"/>
          <c:w val="0.82527744793412139"/>
          <c:h val="0.75470040819026785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Arkusz1!$B$8</c:f>
              <c:strCache>
                <c:ptCount val="1"/>
                <c:pt idx="0">
                  <c:v>Wynik
techniczny</c:v>
                </c:pt>
              </c:strCache>
            </c:strRef>
          </c:tx>
          <c:spPr>
            <a:solidFill>
              <a:srgbClr val="99A5C9"/>
            </a:solidFill>
          </c:spPr>
          <c:invertIfNegative val="0"/>
          <c:cat>
            <c:strRef>
              <c:f>Arkusz1!$K$7:$O$7</c:f>
              <c:strCache>
                <c:ptCount val="5"/>
                <c:pt idx="0">
                  <c:v>I kw. 2014</c:v>
                </c:pt>
                <c:pt idx="1">
                  <c:v>I kw. 2015</c:v>
                </c:pt>
                <c:pt idx="2">
                  <c:v>I kw. 2016</c:v>
                </c:pt>
                <c:pt idx="3">
                  <c:v>I kw. 2017</c:v>
                </c:pt>
                <c:pt idx="4">
                  <c:v>I kw. 2018</c:v>
                </c:pt>
              </c:strCache>
            </c:strRef>
          </c:cat>
          <c:val>
            <c:numRef>
              <c:f>Arkusz1!$K$8:$O$8</c:f>
              <c:numCache>
                <c:formatCode>0</c:formatCode>
                <c:ptCount val="5"/>
                <c:pt idx="0">
                  <c:v>501.51219090000001</c:v>
                </c:pt>
                <c:pt idx="1">
                  <c:v>388.40402618000002</c:v>
                </c:pt>
                <c:pt idx="2">
                  <c:v>-7.74758817000001</c:v>
                </c:pt>
                <c:pt idx="3">
                  <c:v>599.80491373999996</c:v>
                </c:pt>
                <c:pt idx="4">
                  <c:v>691.25420753999992</c:v>
                </c:pt>
              </c:numCache>
            </c:numRef>
          </c:val>
        </c:ser>
        <c:ser>
          <c:idx val="4"/>
          <c:order val="1"/>
          <c:tx>
            <c:strRef>
              <c:f>Arkusz1!$B$9</c:f>
              <c:strCache>
                <c:ptCount val="1"/>
                <c:pt idx="0">
                  <c:v>Wynik 
finansowy netto</c:v>
                </c:pt>
              </c:strCache>
            </c:strRef>
          </c:tx>
          <c:spPr>
            <a:solidFill>
              <a:srgbClr val="008542"/>
            </a:solidFill>
          </c:spPr>
          <c:invertIfNegative val="0"/>
          <c:cat>
            <c:strRef>
              <c:f>Arkusz1!$K$7:$O$7</c:f>
              <c:strCache>
                <c:ptCount val="5"/>
                <c:pt idx="0">
                  <c:v>I kw. 2014</c:v>
                </c:pt>
                <c:pt idx="1">
                  <c:v>I kw. 2015</c:v>
                </c:pt>
                <c:pt idx="2">
                  <c:v>I kw. 2016</c:v>
                </c:pt>
                <c:pt idx="3">
                  <c:v>I kw. 2017</c:v>
                </c:pt>
                <c:pt idx="4">
                  <c:v>I kw. 2018</c:v>
                </c:pt>
              </c:strCache>
            </c:strRef>
          </c:cat>
          <c:val>
            <c:numRef>
              <c:f>Arkusz1!$K$9:$O$9</c:f>
              <c:numCache>
                <c:formatCode>0</c:formatCode>
                <c:ptCount val="5"/>
                <c:pt idx="0">
                  <c:v>546.63807829000007</c:v>
                </c:pt>
                <c:pt idx="1">
                  <c:v>398.92417069999993</c:v>
                </c:pt>
                <c:pt idx="2">
                  <c:v>33.296834159999996</c:v>
                </c:pt>
                <c:pt idx="3">
                  <c:v>553.41653581000003</c:v>
                </c:pt>
                <c:pt idx="4">
                  <c:v>587.83344241999998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464656"/>
        <c:axId val="219452688"/>
      </c:barChart>
      <c:catAx>
        <c:axId val="21946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19452688"/>
        <c:crossesAt val="0"/>
        <c:auto val="1"/>
        <c:lblAlgn val="ctr"/>
        <c:lblOffset val="100"/>
        <c:noMultiLvlLbl val="0"/>
      </c:catAx>
      <c:valAx>
        <c:axId val="219452688"/>
        <c:scaling>
          <c:orientation val="minMax"/>
          <c:max val="800"/>
          <c:min val="-100"/>
        </c:scaling>
        <c:delete val="0"/>
        <c:axPos val="l"/>
        <c:majorGridlines>
          <c:spPr>
            <a:ln>
              <a:solidFill>
                <a:srgbClr val="D9D9D9"/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pl-PL"/>
                  <a:t>mln zł</a:t>
                </a:r>
              </a:p>
            </c:rich>
          </c:tx>
          <c:layout>
            <c:manualLayout>
              <c:xMode val="edge"/>
              <c:yMode val="edge"/>
              <c:x val="2.8380598766617588E-4"/>
              <c:y val="1.0087869451101221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19464656"/>
        <c:crosses val="autoZero"/>
        <c:crossBetween val="between"/>
        <c:majorUnit val="200"/>
      </c:valAx>
    </c:plotArea>
    <c:legend>
      <c:legendPos val="b"/>
      <c:layout>
        <c:manualLayout>
          <c:xMode val="edge"/>
          <c:yMode val="edge"/>
          <c:x val="0.18110065510103923"/>
          <c:y val="6.196502057613169E-3"/>
          <c:w val="0.43420971768772809"/>
          <c:h val="0.2070627572016461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Calibri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AD964-FF73-4F83-8DC6-57345A72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Żołynia Marcin</cp:lastModifiedBy>
  <cp:revision>2</cp:revision>
  <cp:lastPrinted>2018-06-19T07:55:00Z</cp:lastPrinted>
  <dcterms:created xsi:type="dcterms:W3CDTF">2018-06-27T07:11:00Z</dcterms:created>
  <dcterms:modified xsi:type="dcterms:W3CDTF">2018-06-27T07:11:00Z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