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8CFD1A" w14:textId="2E595C5E" w:rsidR="0098135C" w:rsidRDefault="008A192C" w:rsidP="00C062C4">
      <w:pPr>
        <w:pStyle w:val="tytuinformacji"/>
        <w:spacing w:before="60"/>
        <w:rPr>
          <w:shd w:val="clear" w:color="auto" w:fill="FFFFFF"/>
        </w:rPr>
      </w:pPr>
      <w:r>
        <w:rPr>
          <w:shd w:val="clear" w:color="auto" w:fill="FFFFFF"/>
        </w:rPr>
        <w:t>Życie religijne w Polsce</w:t>
      </w:r>
    </w:p>
    <w:p w14:paraId="7A614499" w14:textId="2E78BDF9" w:rsidR="009F3CB5" w:rsidRDefault="00614520" w:rsidP="00C062C4">
      <w:pPr>
        <w:pStyle w:val="tytuinformacji"/>
        <w:spacing w:before="60"/>
        <w:rPr>
          <w:shd w:val="clear" w:color="auto" w:fill="FFFFFF"/>
        </w:rPr>
      </w:pPr>
      <w:r>
        <w:rPr>
          <w:shd w:val="clear" w:color="auto" w:fill="FFFFFF"/>
        </w:rPr>
        <w:t>Wyniki Badania spójności społecznej 2018</w:t>
      </w:r>
      <w:r>
        <w:rPr>
          <w:rStyle w:val="Odwoanieprzypisudolnego"/>
          <w:shd w:val="clear" w:color="auto" w:fill="FFFFFF"/>
        </w:rPr>
        <w:footnoteReference w:id="1"/>
      </w:r>
    </w:p>
    <w:p w14:paraId="648CFD1B" w14:textId="4792028E" w:rsidR="00393761" w:rsidRPr="008035FF" w:rsidRDefault="00393761" w:rsidP="00C6196C">
      <w:pPr>
        <w:pStyle w:val="tytuinformacji"/>
        <w:spacing w:before="0"/>
        <w:rPr>
          <w:sz w:val="16"/>
          <w:szCs w:val="16"/>
        </w:rPr>
      </w:pPr>
    </w:p>
    <w:p w14:paraId="59EC9572" w14:textId="55F0B11C" w:rsidR="006B21DC" w:rsidRPr="00AE2824" w:rsidRDefault="00214E92" w:rsidP="00633014">
      <w:pPr>
        <w:pStyle w:val="LID"/>
      </w:pPr>
      <w:r w:rsidRPr="00001C5B">
        <w:rPr>
          <w:b w:val="0"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48CFDBB" wp14:editId="15D9BEFB">
                <wp:simplePos x="0" y="0"/>
                <wp:positionH relativeFrom="column">
                  <wp:posOffset>5285047</wp:posOffset>
                </wp:positionH>
                <wp:positionV relativeFrom="paragraph">
                  <wp:posOffset>82550</wp:posOffset>
                </wp:positionV>
                <wp:extent cx="1725295" cy="1253490"/>
                <wp:effectExtent l="0" t="0" r="0" b="3810"/>
                <wp:wrapTight wrapText="bothSides">
                  <wp:wrapPolygon edited="0">
                    <wp:start x="715" y="0"/>
                    <wp:lineTo x="715" y="21337"/>
                    <wp:lineTo x="20749" y="21337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3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FDE4" w14:textId="164F3E51" w:rsidR="007A2DC1" w:rsidRPr="00995F19" w:rsidRDefault="00635E47" w:rsidP="00074DD8">
                            <w:pPr>
                              <w:pStyle w:val="tekstzboku"/>
                            </w:pPr>
                            <w:r>
                              <w:t xml:space="preserve">Obraz życia religijnego mieszkańców Polski w 2018 r. </w:t>
                            </w:r>
                            <w:r w:rsidR="00214E92">
                              <w:t>w porównaniu z 2015 r. w zasadzie się nie zmienił</w:t>
                            </w:r>
                            <w:r w:rsidR="00D1374E">
                              <w:t>.</w:t>
                            </w:r>
                            <w:r w:rsidR="00214E92">
                              <w:t xml:space="preserve"> </w:t>
                            </w:r>
                            <w:r w:rsidR="00D1374E">
                              <w:t>Z</w:t>
                            </w:r>
                            <w:r w:rsidR="00214E92">
                              <w:t xml:space="preserve">aobserwowano </w:t>
                            </w:r>
                            <w:r w:rsidR="00366AEA">
                              <w:t xml:space="preserve">w tym czasie </w:t>
                            </w:r>
                            <w:r w:rsidR="00214E92">
                              <w:t xml:space="preserve">dużą stabilność </w:t>
                            </w:r>
                            <w:r>
                              <w:t>wskaźników religijności.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CFD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6.15pt;margin-top:6.5pt;width:135.85pt;height:98.7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m1EAIAAPkDAAAOAAAAZHJzL2Uyb0RvYy54bWysU11v0zAUfUfiP1h+p/mgYWvUdBobQ0gD&#10;Jg1+gOM4jTXb19huk/Lrd+10XQVviDxYdu69595zfLy+mrQie+G8BNPQYpFTIgyHTpptQ3/+uHt3&#10;SYkPzHRMgRENPQhPrzZv36xHW4sSBlCdcARBjK9H29AhBFtnmeeD0MwvwAqDwR6cZgGPbpt1jo2I&#10;rlVW5vmHbATXWQdceI9/b+cg3ST8vhc8fO97LwJRDcXZQlpdWtu4Zps1q7eO2UHy4xjsH6bQTBps&#10;eoK6ZYGRnZN/QWnJHXjow4KDzqDvJReJA7Ip8j/YPA7MisQFxfH2JJP/f7D82/7BEdnh3RWUGKbx&#10;jh5ACRLEkw8wClJGjUbra0x9tJgcpo8wYX7i6+098CdPDNwMzGzFtXMwDoJ1OGMRK7Oz0hnHR5B2&#10;/Aod9mK7AAlo6p2OAqIkBNHxrg6n+xFTIDy2vCirclVRwjFWlNX75SrdYMbql3LrfPgsQJO4aahD&#10;AyR4tr/3IY7D6peU2M3AnVQqmUAZMjZ0VZVVKjiLaBnQo0rqhl7m8ZtdE1l+Ml0qDkyqeY8NlDnS&#10;jkxnzmFqJ0yMWrTQHVAAB7MX8e3gZgD3m5IRfdhQ/2vHnKBEfTEo4qpYLqNx02FZXZR4cOeR9jzC&#10;DEeohgZK5u1NSGafuV6j2L1MMrxOcpwV/ZXUOb6FaODzc8p6fbGbZwAAAP//AwBQSwMEFAAGAAgA&#10;AAAhAEJX6+TdAAAACwEAAA8AAABkcnMvZG93bnJldi54bWxMj81OwzAQhO9IvIO1SNyo3aSgEuJU&#10;CMQVRPmRuG3jbRIRr6PYbcLbsz3BbVYzmv2m3My+V0caYxfYwnJhQBHXwXXcWHh/e7pag4oJ2WEf&#10;mCz8UIRNdX5WYuHCxK903KZGSQnHAi20KQ2F1rFuyWNchIFYvH0YPSY5x0a7EScp973OjLnRHjuW&#10;Dy0O9NBS/b09eAsfz/uvz5V5aR799TCF2Wj2t9ray4v5/g5Uojn9heGEL+hQCdMuHNhF1VtY51ku&#10;UTFy2XQKLM1K1M5CJgp0Ver/G6pfAAAA//8DAFBLAQItABQABgAIAAAAIQC2gziS/gAAAOEBAAAT&#10;AAAAAAAAAAAAAAAAAAAAAABbQ29udGVudF9UeXBlc10ueG1sUEsBAi0AFAAGAAgAAAAhADj9If/W&#10;AAAAlAEAAAsAAAAAAAAAAAAAAAAALwEAAF9yZWxzLy5yZWxzUEsBAi0AFAAGAAgAAAAhAA8MebUQ&#10;AgAA+QMAAA4AAAAAAAAAAAAAAAAALgIAAGRycy9lMm9Eb2MueG1sUEsBAi0AFAAGAAgAAAAhAEJX&#10;6+TdAAAACwEAAA8AAAAAAAAAAAAAAAAAagQAAGRycy9kb3ducmV2LnhtbFBLBQYAAAAABAAEAPMA&#10;AAB0BQAAAAA=&#10;" filled="f" stroked="f">
                <v:textbox>
                  <w:txbxContent>
                    <w:p w14:paraId="648CFDE4" w14:textId="164F3E51" w:rsidR="007A2DC1" w:rsidRPr="00995F19" w:rsidRDefault="00635E47" w:rsidP="00074DD8">
                      <w:pPr>
                        <w:pStyle w:val="tekstzboku"/>
                      </w:pPr>
                      <w:r>
                        <w:t xml:space="preserve">Obraz życia religijnego mieszkańców Polski w 2018 r. </w:t>
                      </w:r>
                      <w:r w:rsidR="00214E92">
                        <w:t>w porównaniu z 2015 r. w zasadzie się nie zmienił</w:t>
                      </w:r>
                      <w:r w:rsidR="00D1374E">
                        <w:t>.</w:t>
                      </w:r>
                      <w:r w:rsidR="00214E92">
                        <w:t xml:space="preserve"> </w:t>
                      </w:r>
                      <w:r w:rsidR="00D1374E">
                        <w:t>Z</w:t>
                      </w:r>
                      <w:r w:rsidR="00214E92">
                        <w:t xml:space="preserve">aobserwowano </w:t>
                      </w:r>
                      <w:r w:rsidR="00366AEA">
                        <w:t>w tym czasie</w:t>
                      </w:r>
                      <w:r w:rsidR="00366AEA">
                        <w:t xml:space="preserve"> </w:t>
                      </w:r>
                      <w:r w:rsidR="00214E92">
                        <w:t xml:space="preserve">dużą stabilność </w:t>
                      </w:r>
                      <w:r>
                        <w:t>wskaźników religijności.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51B69"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8CFDBD" wp14:editId="0AB97F29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440180" cy="1329690"/>
                <wp:effectExtent l="0" t="0" r="7620" b="381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330037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FDE5" w14:textId="299F6DD7" w:rsidR="00933EC1" w:rsidRPr="00B66B19" w:rsidRDefault="00A17D1B" w:rsidP="008035FF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80</w:t>
                            </w:r>
                            <w:r w:rsidR="00074DD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7%</w:t>
                            </w:r>
                          </w:p>
                          <w:p w14:paraId="648CFDE6" w14:textId="211CA7D6" w:rsidR="00933EC1" w:rsidRPr="00D51B69" w:rsidRDefault="00D51B69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D51B69">
                              <w:t>Mieszkańców Polski w wieku 16 la</w:t>
                            </w:r>
                            <w:r>
                              <w:t>t</w:t>
                            </w:r>
                            <w:r w:rsidRPr="00D51B69">
                              <w:t xml:space="preserve"> </w:t>
                            </w:r>
                            <w:r w:rsidR="00076573">
                              <w:t>i</w:t>
                            </w:r>
                            <w:r w:rsidRPr="00D51B69">
                              <w:t xml:space="preserve"> więcej </w:t>
                            </w:r>
                            <w:r w:rsidR="00A17D1B" w:rsidRPr="00D51B69">
                              <w:t>deklaruje się jako osoby wierzące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CFDB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55pt;width:113.4pt;height:104.7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5G0KQIAACoEAAAOAAAAZHJzL2Uyb0RvYy54bWysU9tu2zAMfR+wfxD0vviSZEmNOEWXrMOA&#10;bivQ7QNkWY6FSqInKbGzry8lJ2m2vQ3zgyCa1CF5eLi6HbQiB2GdBFPSbJJSIgyHWppdSX98v3+3&#10;pMR5ZmqmwIiSHoWjt+u3b1Z9V4gcWlC1sARBjCv6rqSt912RJI63QjM3gU4YdDZgNfNo2l1SW9Yj&#10;ulZJnqbvkx5s3Vngwjn8ux2ddB3xm0Zw/61pnPBElRRr8/G08azCmaxXrNhZ1rWSn8pg/1CFZtJg&#10;0gvUlnlG9lb+BaUlt+Cg8RMOOoGmkVzEHrCbLP2jm6eWdSL2guS47kKT+3+w/Ovh0RJZlzTPFpQY&#10;pnFIj6AE8eLZeegFyQNJfecKjH3qMNoPH2DAYceGXfcA/NkRA5uWmZ24sxb6VrAai8zCy+Tq6Yjj&#10;AkjVf4Eac7G9hwg0NFYHBpETgug4rONlQGLwhIeUs1maLdHF0ZdNp2k6XcQcrDg/76zznwRoEi4l&#10;taiACM8OD86HclhxDgnZHChZ30ulomF31UZZcmBBLWm2XZzRfwtThvQlvZnn84hsILyPQtLSo5qV&#10;1CVdpuEb9RXo+GjqGOKZVOMdK1HmxE+gZCTHD9UQ5xHJC9xVUB+RMAujeHHZ8NKC/UVJj8Itqfu5&#10;Z1ZQoj4bJP0mkIRKj8ZsvsjRsNee6trDDEeoknpKxuvGx+0IdBi4w+E0MtL2WsmpZBRkZPO0PEHx&#10;13aMel3x9QsAAAD//wMAUEsDBBQABgAIAAAAIQCs0OUX3AAAAAcBAAAPAAAAZHJzL2Rvd25yZXYu&#10;eG1sTI9BT8MwDIXvSPyHyEjcWNoC09Q1nRCoB0BMsHHZzWtMW9E4VZNt5d/jneBm+z09f69YTa5X&#10;RxpD59lAOktAEdfedtwY+NxWNwtQISJb7D2TgR8KsCovLwrMrT/xBx03sVESwiFHA22MQ651qFty&#10;GGZ+IBbty48Oo6xjo+2IJwl3vc6SZK4ddiwfWhzosaX6e3NwBu7Sdb14D7st+7cqq16f0D2HF2Ou&#10;r6aHJahIU/wzwxlf0KEUpr0/sA2qNyBFolxvU1CiZtlciuzPQ3YPuiz0f/7yFwAA//8DAFBLAQIt&#10;ABQABgAIAAAAIQC2gziS/gAAAOEBAAATAAAAAAAAAAAAAAAAAAAAAABbQ29udGVudF9UeXBlc10u&#10;eG1sUEsBAi0AFAAGAAgAAAAhADj9If/WAAAAlAEAAAsAAAAAAAAAAAAAAAAALwEAAF9yZWxzLy5y&#10;ZWxzUEsBAi0AFAAGAAgAAAAhAKXnkbQpAgAAKgQAAA4AAAAAAAAAAAAAAAAALgIAAGRycy9lMm9E&#10;b2MueG1sUEsBAi0AFAAGAAgAAAAhAKzQ5RfcAAAABwEAAA8AAAAAAAAAAAAAAAAAgwQAAGRycy9k&#10;b3ducmV2LnhtbFBLBQYAAAAABAAEAPMAAACMBQAAAAA=&#10;" fillcolor="#001d77" stroked="f">
                <v:textbox>
                  <w:txbxContent>
                    <w:p w14:paraId="648CFDE5" w14:textId="299F6DD7" w:rsidR="00933EC1" w:rsidRPr="00B66B19" w:rsidRDefault="00A17D1B" w:rsidP="008035FF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80</w:t>
                      </w:r>
                      <w:r w:rsidR="00074DD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7%</w:t>
                      </w:r>
                    </w:p>
                    <w:p w14:paraId="648CFDE6" w14:textId="211CA7D6" w:rsidR="00933EC1" w:rsidRPr="00D51B69" w:rsidRDefault="00D51B69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D51B69">
                        <w:t>Mieszkańców Polski w wieku 16 la</w:t>
                      </w:r>
                      <w:r>
                        <w:t>t</w:t>
                      </w:r>
                      <w:r w:rsidRPr="00D51B69">
                        <w:t xml:space="preserve"> </w:t>
                      </w:r>
                      <w:r w:rsidR="00076573">
                        <w:t>i</w:t>
                      </w:r>
                      <w:r w:rsidRPr="00D51B69">
                        <w:t xml:space="preserve"> więcej </w:t>
                      </w:r>
                      <w:r w:rsidR="00A17D1B" w:rsidRPr="00D51B69">
                        <w:t>deklaruje się jako osoby wierzące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352F">
        <w:t>Blisko</w:t>
      </w:r>
      <w:r w:rsidR="007E580C">
        <w:t xml:space="preserve"> 94% mieszkańców Polski </w:t>
      </w:r>
      <w:r w:rsidR="00D87A6E">
        <w:t xml:space="preserve">w wieku 16 lat i więcej </w:t>
      </w:r>
      <w:r w:rsidR="00AA1739">
        <w:t xml:space="preserve">deklaruje przynależność do wyznania religijnego. </w:t>
      </w:r>
      <w:r w:rsidR="005C5B34">
        <w:t xml:space="preserve">Wskaźniki religijności </w:t>
      </w:r>
      <w:r w:rsidR="00681128">
        <w:t>pokazują</w:t>
      </w:r>
      <w:r w:rsidR="005C5B34">
        <w:t xml:space="preserve">, że </w:t>
      </w:r>
      <w:r w:rsidR="006E12E4">
        <w:t>prawie</w:t>
      </w:r>
      <w:r w:rsidR="00AA1739">
        <w:t xml:space="preserve"> 81% uznaje się za osoby wierzące</w:t>
      </w:r>
      <w:r w:rsidR="00D51B69">
        <w:t xml:space="preserve"> a 3% za niewierzące</w:t>
      </w:r>
      <w:r w:rsidR="006E12E4">
        <w:t>;</w:t>
      </w:r>
      <w:r w:rsidR="005C5B34">
        <w:t xml:space="preserve"> </w:t>
      </w:r>
      <w:r w:rsidR="006E12E4">
        <w:t>o</w:t>
      </w:r>
      <w:r w:rsidR="008035FF">
        <w:t xml:space="preserve">koło 70% </w:t>
      </w:r>
      <w:r w:rsidR="00DA527D">
        <w:t xml:space="preserve">osób </w:t>
      </w:r>
      <w:r w:rsidR="008035FF">
        <w:t>modli się raz w tygodniu lub częściej.</w:t>
      </w:r>
      <w:r w:rsidR="001B5353">
        <w:t xml:space="preserve"> </w:t>
      </w:r>
      <w:r w:rsidR="00D51B69">
        <w:t>W</w:t>
      </w:r>
      <w:r w:rsidR="00DA527D">
        <w:t xml:space="preserve"> </w:t>
      </w:r>
      <w:r w:rsidR="00D51B69">
        <w:t>mszach lub n</w:t>
      </w:r>
      <w:r w:rsidR="00725C03">
        <w:t>a</w:t>
      </w:r>
      <w:r w:rsidR="00D51B69">
        <w:t>bożeństwach co najmniej raz w tygodniu uczestniczy natomiast połow</w:t>
      </w:r>
      <w:r w:rsidR="00B462BB">
        <w:t>a</w:t>
      </w:r>
      <w:r w:rsidR="00D51B69">
        <w:t xml:space="preserve"> mieszkańców Polski</w:t>
      </w:r>
      <w:r w:rsidR="00AF3446">
        <w:t xml:space="preserve">. </w:t>
      </w:r>
      <w:r w:rsidR="009B7BBE">
        <w:t>Poziom</w:t>
      </w:r>
      <w:r w:rsidR="00C94F85">
        <w:t xml:space="preserve"> religijnoś</w:t>
      </w:r>
      <w:r w:rsidR="009B7BBE">
        <w:t>ci jest zróżnicowany ze względu na wiek.</w:t>
      </w:r>
      <w:r w:rsidR="00C94F85">
        <w:t xml:space="preserve"> </w:t>
      </w:r>
      <w:r w:rsidR="00111C2C">
        <w:t>P</w:t>
      </w:r>
      <w:r w:rsidR="009B7BBE">
        <w:t>rzejawy życia religijneg</w:t>
      </w:r>
      <w:r w:rsidR="0076606B">
        <w:t>o</w:t>
      </w:r>
      <w:r w:rsidR="009B7BBE">
        <w:t xml:space="preserve"> </w:t>
      </w:r>
      <w:r w:rsidR="00111C2C">
        <w:t>uwzględnione w badaniu wskazują na wyższą religijność w</w:t>
      </w:r>
      <w:r w:rsidR="00E022DF">
        <w:t xml:space="preserve"> </w:t>
      </w:r>
      <w:r w:rsidR="00911F8A">
        <w:t>starszych grupach wieku</w:t>
      </w:r>
      <w:r w:rsidR="00A30473">
        <w:t>.</w:t>
      </w:r>
    </w:p>
    <w:p w14:paraId="648CFD1D" w14:textId="231973E2" w:rsidR="00003437" w:rsidRPr="00535790" w:rsidRDefault="006B21DC" w:rsidP="00E76D26">
      <w:pPr>
        <w:pStyle w:val="Nagwek1"/>
        <w:spacing w:before="0"/>
        <w:rPr>
          <w:rFonts w:ascii="Fira Sans" w:hAnsi="Fira Sans"/>
          <w:b/>
          <w:color w:val="000000" w:themeColor="text1"/>
          <w:spacing w:val="-2"/>
          <w:szCs w:val="19"/>
        </w:rPr>
      </w:pPr>
      <w:r w:rsidRPr="006B21DC">
        <w:rPr>
          <w:rFonts w:ascii="Fira Sans" w:hAnsi="Fira Sans"/>
          <w:color w:val="000000" w:themeColor="text1"/>
        </w:rPr>
        <w:t>W notatce zaprezentowane zostały podstawowe wyniki</w:t>
      </w:r>
      <w:r w:rsidRPr="006B21DC">
        <w:rPr>
          <w:rStyle w:val="Odwoanieprzypisudolnego"/>
          <w:rFonts w:ascii="Fira Sans" w:hAnsi="Fira Sans"/>
          <w:color w:val="000000" w:themeColor="text1"/>
        </w:rPr>
        <w:footnoteReference w:id="2"/>
      </w:r>
      <w:r w:rsidRPr="006B21DC">
        <w:rPr>
          <w:rFonts w:ascii="Fira Sans" w:hAnsi="Fira Sans"/>
          <w:color w:val="000000" w:themeColor="text1"/>
        </w:rPr>
        <w:t xml:space="preserve"> zrealizowanego w pierwszej połowie 2018 r. Badania spójności społecznej dotyczące </w:t>
      </w:r>
      <w:r w:rsidR="003C037E">
        <w:rPr>
          <w:rFonts w:ascii="Fira Sans" w:hAnsi="Fira Sans"/>
          <w:color w:val="000000" w:themeColor="text1"/>
        </w:rPr>
        <w:t>życia religijnego</w:t>
      </w:r>
      <w:r w:rsidR="00F70812">
        <w:rPr>
          <w:rFonts w:ascii="Fira Sans" w:hAnsi="Fira Sans"/>
          <w:color w:val="000000" w:themeColor="text1"/>
        </w:rPr>
        <w:t xml:space="preserve"> mieszkańców Polski</w:t>
      </w:r>
      <w:r w:rsidRPr="006B21DC">
        <w:rPr>
          <w:rFonts w:ascii="Fira Sans" w:hAnsi="Fira Sans"/>
          <w:color w:val="000000" w:themeColor="text1"/>
        </w:rPr>
        <w:t xml:space="preserve">. Zebrane w badaniu informacje </w:t>
      </w:r>
      <w:r w:rsidR="00245EDB">
        <w:rPr>
          <w:rFonts w:ascii="Fira Sans" w:hAnsi="Fira Sans"/>
          <w:color w:val="000000" w:themeColor="text1"/>
        </w:rPr>
        <w:t>takie jak</w:t>
      </w:r>
      <w:r w:rsidR="00CD6DC3">
        <w:rPr>
          <w:rFonts w:ascii="Fira Sans" w:hAnsi="Fira Sans"/>
          <w:color w:val="000000" w:themeColor="text1"/>
        </w:rPr>
        <w:t xml:space="preserve"> autodeklaracj</w:t>
      </w:r>
      <w:r w:rsidR="00245EDB">
        <w:rPr>
          <w:rFonts w:ascii="Fira Sans" w:hAnsi="Fira Sans"/>
          <w:color w:val="000000" w:themeColor="text1"/>
        </w:rPr>
        <w:t>a</w:t>
      </w:r>
      <w:r w:rsidR="00CD6DC3">
        <w:rPr>
          <w:rFonts w:ascii="Fira Sans" w:hAnsi="Fira Sans"/>
          <w:color w:val="000000" w:themeColor="text1"/>
        </w:rPr>
        <w:t xml:space="preserve"> wiary, przynależności do wyznania czy poczuci</w:t>
      </w:r>
      <w:r w:rsidR="00350E7B">
        <w:rPr>
          <w:rFonts w:ascii="Fira Sans" w:hAnsi="Fira Sans"/>
          <w:color w:val="000000" w:themeColor="text1"/>
        </w:rPr>
        <w:t>e</w:t>
      </w:r>
      <w:r w:rsidR="00CD6DC3">
        <w:rPr>
          <w:rFonts w:ascii="Fira Sans" w:hAnsi="Fira Sans"/>
          <w:color w:val="000000" w:themeColor="text1"/>
        </w:rPr>
        <w:t xml:space="preserve"> związku z parafią</w:t>
      </w:r>
      <w:r w:rsidR="00350E7B">
        <w:rPr>
          <w:rFonts w:ascii="Fira Sans" w:hAnsi="Fira Sans"/>
          <w:color w:val="000000" w:themeColor="text1"/>
        </w:rPr>
        <w:t>,</w:t>
      </w:r>
      <w:r w:rsidR="00CD6DC3">
        <w:rPr>
          <w:rFonts w:ascii="Fira Sans" w:hAnsi="Fira Sans"/>
          <w:color w:val="000000" w:themeColor="text1"/>
        </w:rPr>
        <w:t xml:space="preserve"> </w:t>
      </w:r>
      <w:r w:rsidR="00245EDB">
        <w:rPr>
          <w:rFonts w:ascii="Fira Sans" w:hAnsi="Fira Sans"/>
          <w:color w:val="000000" w:themeColor="text1"/>
        </w:rPr>
        <w:t xml:space="preserve">a </w:t>
      </w:r>
      <w:r w:rsidR="00CD6DC3">
        <w:rPr>
          <w:rFonts w:ascii="Fira Sans" w:hAnsi="Fira Sans"/>
          <w:color w:val="000000" w:themeColor="text1"/>
        </w:rPr>
        <w:t xml:space="preserve">także </w:t>
      </w:r>
      <w:r w:rsidR="00B23FE7">
        <w:rPr>
          <w:rFonts w:ascii="Fira Sans" w:hAnsi="Fira Sans"/>
          <w:color w:val="000000" w:themeColor="text1"/>
        </w:rPr>
        <w:t xml:space="preserve">instytucjonalne </w:t>
      </w:r>
      <w:r w:rsidR="00425267">
        <w:rPr>
          <w:rFonts w:ascii="Fira Sans" w:hAnsi="Fira Sans"/>
          <w:color w:val="000000" w:themeColor="text1"/>
        </w:rPr>
        <w:t>i</w:t>
      </w:r>
      <w:r w:rsidR="00B23FE7">
        <w:rPr>
          <w:rFonts w:ascii="Fira Sans" w:hAnsi="Fira Sans"/>
          <w:color w:val="000000" w:themeColor="text1"/>
        </w:rPr>
        <w:t xml:space="preserve"> indywidualne wymiary religijności ukazane poprzez </w:t>
      </w:r>
      <w:r w:rsidR="00CD6DC3">
        <w:rPr>
          <w:rFonts w:ascii="Fira Sans" w:hAnsi="Fira Sans"/>
          <w:color w:val="000000" w:themeColor="text1"/>
        </w:rPr>
        <w:t>częstotliwość wypełniania wybranych praktyk</w:t>
      </w:r>
      <w:r w:rsidR="005A11D1" w:rsidRPr="005A11D1">
        <w:rPr>
          <w:rFonts w:ascii="Fira Sans" w:hAnsi="Fira Sans"/>
          <w:color w:val="000000" w:themeColor="text1"/>
        </w:rPr>
        <w:t xml:space="preserve"> </w:t>
      </w:r>
      <w:r w:rsidR="005A11D1">
        <w:rPr>
          <w:rFonts w:ascii="Fira Sans" w:hAnsi="Fira Sans"/>
          <w:color w:val="000000" w:themeColor="text1"/>
        </w:rPr>
        <w:t xml:space="preserve">pozwalają </w:t>
      </w:r>
      <w:r w:rsidR="00A72DF6">
        <w:rPr>
          <w:rFonts w:ascii="Fira Sans" w:hAnsi="Fira Sans"/>
          <w:color w:val="000000" w:themeColor="text1"/>
        </w:rPr>
        <w:t>przedstawić</w:t>
      </w:r>
      <w:r w:rsidR="00245EDB">
        <w:rPr>
          <w:rFonts w:ascii="Fira Sans" w:hAnsi="Fira Sans"/>
          <w:color w:val="000000" w:themeColor="text1"/>
        </w:rPr>
        <w:t xml:space="preserve"> </w:t>
      </w:r>
      <w:r w:rsidR="004C09A5">
        <w:rPr>
          <w:rFonts w:ascii="Fira Sans" w:hAnsi="Fira Sans"/>
          <w:color w:val="000000" w:themeColor="text1"/>
        </w:rPr>
        <w:t xml:space="preserve">ogólny </w:t>
      </w:r>
      <w:r w:rsidR="00245EDB">
        <w:rPr>
          <w:rFonts w:ascii="Fira Sans" w:hAnsi="Fira Sans"/>
          <w:color w:val="000000" w:themeColor="text1"/>
        </w:rPr>
        <w:t>obraz religijności mieszkańców Polski w wieku 16 lat lub więcej.</w:t>
      </w:r>
    </w:p>
    <w:p w14:paraId="648CFD1E" w14:textId="742CE57A" w:rsidR="00C22105" w:rsidRPr="00405947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48CFDBF" wp14:editId="20CA2D5E">
                <wp:simplePos x="0" y="0"/>
                <wp:positionH relativeFrom="column">
                  <wp:posOffset>5235575</wp:posOffset>
                </wp:positionH>
                <wp:positionV relativeFrom="paragraph">
                  <wp:posOffset>149860</wp:posOffset>
                </wp:positionV>
                <wp:extent cx="1725295" cy="1139825"/>
                <wp:effectExtent l="0" t="0" r="0" b="3175"/>
                <wp:wrapTight wrapText="bothSides">
                  <wp:wrapPolygon edited="0">
                    <wp:start x="715" y="0"/>
                    <wp:lineTo x="715" y="21299"/>
                    <wp:lineTo x="20749" y="21299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FDE8" w14:textId="03384169" w:rsidR="00D616D2" w:rsidRPr="00D616D2" w:rsidRDefault="00B17606" w:rsidP="00BE0A2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Prawie</w:t>
                            </w:r>
                            <w:r w:rsidR="00BE0A2E" w:rsidRPr="00BE0A2E">
                              <w:t xml:space="preserve"> 94% mieszkańców Polski </w:t>
                            </w:r>
                            <w:r w:rsidR="00306BF0">
                              <w:t xml:space="preserve">w wieku 16 lat i więcej </w:t>
                            </w:r>
                            <w:r w:rsidR="00BE0A2E" w:rsidRPr="00BE0A2E">
                              <w:t>deklaruje przynależność do wyznania religijnego</w:t>
                            </w:r>
                            <w:r w:rsidR="00BE0A2E">
                              <w:t xml:space="preserve">, </w:t>
                            </w:r>
                            <w:r w:rsidR="00D10E10">
                              <w:t>a</w:t>
                            </w:r>
                            <w:r w:rsidR="003E6F5E">
                              <w:t xml:space="preserve"> </w:t>
                            </w:r>
                            <w:r w:rsidR="004C09A5">
                              <w:t>około</w:t>
                            </w:r>
                            <w:r w:rsidR="00BE0A2E">
                              <w:t xml:space="preserve"> 9</w:t>
                            </w:r>
                            <w:r w:rsidR="008A1527">
                              <w:t>2</w:t>
                            </w:r>
                            <w:r w:rsidR="00BE0A2E">
                              <w:t>% to wierni Kościoła rzymskokatolickiego</w:t>
                            </w:r>
                            <w:r w:rsidR="004C09A5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CFDB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12.25pt;margin-top:11.8pt;width:135.85pt;height:89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08EDwIAAP8DAAAOAAAAZHJzL2Uyb0RvYy54bWysU9Fu2yAUfZ+0f0C8L469ZE2skKpr12lS&#10;t1Xq9gEE4xgVuAxI7Ozrd8FpGnVvVf2AwPdy7j3nHlaXg9FkL31QYBktJ1NKpBXQKLtl9Pev2w8L&#10;SkLktuEarGT0IAO9XL9/t+pdLSvoQDfSEwSxoe4do12Mri6KIDppeJiAkxaDLXjDIx79tmg87xHd&#10;6KKaTj8VPfjGeRAyBPx7MwbpOuO3rRTxZ9sGGYlmFHuLefV53aS1WK94vfXcdUoc2+Cv6MJwZbHo&#10;CeqGR052Xv0HZZTwEKCNEwGmgLZVQmYOyKacvmDz0HEnMxcUJ7iTTOHtYMWP/b0nqmG0osRygyO6&#10;By1JlI8hQi9JlSTqXagx88Fhbhw+w4CjznSDuwPxGIiF647brbzyHvpO8gZbLNPN4uzqiBMSyKb/&#10;Dg3W4rsIGWhovUn6oSIE0XFUh9N45BCJSCUvqnm1nFMiMFaWH5eLap5r8PrpuvMhfpVgSNow6nH+&#10;GZ7v70JM7fD6KSVVs3CrtM4e0Jb0jC7nCPkiYlREi2plGF1M0zeaJrH8Ypt8OXKlxz0W0PZIOzEd&#10;OcdhMxxFxvwkyQaaA+rgYXQkviDcdOD/UtKjGxkNf3bcS0r0N4taLsvZLNk3H2bziwoP/jyyOY9w&#10;KxCK0UjJuL2O2fIjsSvUvFVZjedOji2jy7JIxxeRbHx+zlnP73b9DwAA//8DAFBLAwQUAAYACAAA&#10;ACEAqHf53t8AAAALAQAADwAAAGRycy9kb3ducmV2LnhtbEyPwW7CMAyG75N4h8iTdhsJBSromiK0&#10;addNAzZpt9CYtlrjVE2g3dvPnMbR9qff359vRteKC/ah8aRhNlUgkEpvG6o0HPavjysQIRqypvWE&#10;Gn4xwKaY3OUms36gD7zsYiU4hEJmNNQxdpmUoazRmTD1HRLfTr53JvLYV9L2ZuBw18pEqVQ60xB/&#10;qE2HzzWWP7uz0/D5dvr+Wqj36sUtu8GPSpJbS60f7sftE4iIY/yH4arP6lCw09GfyQbRalgliyWj&#10;GpJ5CuIKqHWagDjyRs1nIItc3nYo/gAAAP//AwBQSwECLQAUAAYACAAAACEAtoM4kv4AAADhAQAA&#10;EwAAAAAAAAAAAAAAAAAAAAAAW0NvbnRlbnRfVHlwZXNdLnhtbFBLAQItABQABgAIAAAAIQA4/SH/&#10;1gAAAJQBAAALAAAAAAAAAAAAAAAAAC8BAABfcmVscy8ucmVsc1BLAQItABQABgAIAAAAIQBCK08E&#10;DwIAAP8DAAAOAAAAAAAAAAAAAAAAAC4CAABkcnMvZTJvRG9jLnhtbFBLAQItABQABgAIAAAAIQCo&#10;d/ne3wAAAAsBAAAPAAAAAAAAAAAAAAAAAGkEAABkcnMvZG93bnJldi54bWxQSwUGAAAAAAQABADz&#10;AAAAdQUAAAAA&#10;" filled="f" stroked="f">
                <v:textbox>
                  <w:txbxContent>
                    <w:p w14:paraId="648CFDE8" w14:textId="03384169" w:rsidR="00D616D2" w:rsidRPr="00D616D2" w:rsidRDefault="00B17606" w:rsidP="00BE0A2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Prawie</w:t>
                      </w:r>
                      <w:r w:rsidR="00BE0A2E" w:rsidRPr="00BE0A2E">
                        <w:t xml:space="preserve"> 94% mieszkańców Polski </w:t>
                      </w:r>
                      <w:r w:rsidR="00306BF0">
                        <w:t xml:space="preserve">w wieku 16 lat i więcej </w:t>
                      </w:r>
                      <w:r w:rsidR="00BE0A2E" w:rsidRPr="00BE0A2E">
                        <w:t>deklaruje przynależność do wyznania religijnego</w:t>
                      </w:r>
                      <w:r w:rsidR="00BE0A2E">
                        <w:t xml:space="preserve">, </w:t>
                      </w:r>
                      <w:r w:rsidR="00D10E10">
                        <w:t>a</w:t>
                      </w:r>
                      <w:r w:rsidR="003E6F5E">
                        <w:t xml:space="preserve"> </w:t>
                      </w:r>
                      <w:r w:rsidR="004C09A5">
                        <w:t>około</w:t>
                      </w:r>
                      <w:r w:rsidR="00BE0A2E">
                        <w:t xml:space="preserve"> 9</w:t>
                      </w:r>
                      <w:r w:rsidR="008A1527">
                        <w:t>2</w:t>
                      </w:r>
                      <w:r w:rsidR="00BE0A2E">
                        <w:t>% to wierni Kościoła rzymskokatolickiego</w:t>
                      </w:r>
                      <w:r w:rsidR="004C09A5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95957" w:rsidRPr="00405947">
        <w:t>Przynależność do wyznania religijnego</w:t>
      </w:r>
    </w:p>
    <w:p w14:paraId="7B45114B" w14:textId="13D311C6" w:rsidR="00662A36" w:rsidRPr="00662A36" w:rsidRDefault="00662A36" w:rsidP="00662A36">
      <w:pPr>
        <w:rPr>
          <w:shd w:val="clear" w:color="auto" w:fill="FFFFFF"/>
        </w:rPr>
      </w:pPr>
      <w:r w:rsidRPr="00662A36">
        <w:rPr>
          <w:shd w:val="clear" w:color="auto" w:fill="FFFFFF"/>
        </w:rPr>
        <w:t>W 2018 r. około 94% mieszkańców Polski mających 16 lat i więcej identyfik</w:t>
      </w:r>
      <w:r w:rsidR="00E269DE">
        <w:rPr>
          <w:shd w:val="clear" w:color="auto" w:fill="FFFFFF"/>
        </w:rPr>
        <w:t>uje</w:t>
      </w:r>
      <w:r w:rsidRPr="00662A36">
        <w:rPr>
          <w:shd w:val="clear" w:color="auto" w:fill="FFFFFF"/>
        </w:rPr>
        <w:t xml:space="preserve"> się z instytucjami wyznaniowymi. Najliczniejszą zbiorowość tworzą wierni Kościoła rzymskokatolickiego (91,9%). Członkowie innych Kościołów i związków wyznaniowych to łącznie 1,7% populacji osób w wieku 16 lat i więcej. Drugą co do wielkości grupą wyznaniową w Polsce są wierni Kościoła prawosławnego (0,9%). Członkowie Kościołów protestanckich stanowią 0,3%, Świadkowie Jehowy 0,2%, a wierni Kościoła greckokatolickiego 0,1% mieszkańców Polski. Brak przynależności do jakie</w:t>
      </w:r>
      <w:r w:rsidR="002A1AA9">
        <w:rPr>
          <w:shd w:val="clear" w:color="auto" w:fill="FFFFFF"/>
        </w:rPr>
        <w:t>go</w:t>
      </w:r>
      <w:r w:rsidRPr="00662A36">
        <w:rPr>
          <w:shd w:val="clear" w:color="auto" w:fill="FFFFFF"/>
        </w:rPr>
        <w:t>kolwiek wyznania deklarowało natomiast ok.</w:t>
      </w:r>
      <w:r w:rsidR="00E269DE">
        <w:rPr>
          <w:shd w:val="clear" w:color="auto" w:fill="FFFFFF"/>
        </w:rPr>
        <w:t xml:space="preserve"> </w:t>
      </w:r>
      <w:r w:rsidRPr="00662A36">
        <w:rPr>
          <w:shd w:val="clear" w:color="auto" w:fill="FFFFFF"/>
        </w:rPr>
        <w:t>3% osób.</w:t>
      </w:r>
      <w:r w:rsidR="00DB73AA">
        <w:rPr>
          <w:shd w:val="clear" w:color="auto" w:fill="FFFFFF"/>
        </w:rPr>
        <w:t xml:space="preserve"> </w:t>
      </w:r>
      <w:r w:rsidR="00B31B7B">
        <w:rPr>
          <w:shd w:val="clear" w:color="auto" w:fill="FFFFFF"/>
        </w:rPr>
        <w:t>Pozostałe osoby</w:t>
      </w:r>
      <w:r w:rsidR="00DB73AA">
        <w:rPr>
          <w:shd w:val="clear" w:color="auto" w:fill="FFFFFF"/>
        </w:rPr>
        <w:t xml:space="preserve"> (łącznie 3,4%) odmówi</w:t>
      </w:r>
      <w:r w:rsidR="00B31B7B">
        <w:rPr>
          <w:shd w:val="clear" w:color="auto" w:fill="FFFFFF"/>
        </w:rPr>
        <w:t>ły</w:t>
      </w:r>
      <w:r w:rsidR="00DB73AA">
        <w:rPr>
          <w:shd w:val="clear" w:color="auto" w:fill="FFFFFF"/>
        </w:rPr>
        <w:t xml:space="preserve"> odpowiedzi na pytanie </w:t>
      </w:r>
      <w:r w:rsidR="00B31B7B">
        <w:rPr>
          <w:shd w:val="clear" w:color="auto" w:fill="FFFFFF"/>
        </w:rPr>
        <w:t>bądź nie potrafiły</w:t>
      </w:r>
      <w:r w:rsidR="00DB73AA">
        <w:rPr>
          <w:shd w:val="clear" w:color="auto" w:fill="FFFFFF"/>
        </w:rPr>
        <w:t xml:space="preserve"> określić swojej przynależności wyznaniowej.</w:t>
      </w:r>
    </w:p>
    <w:p w14:paraId="08849A55" w14:textId="1F338DDF" w:rsidR="001451A5" w:rsidRPr="00C965F3" w:rsidRDefault="001451A5" w:rsidP="00C74354">
      <w:pPr>
        <w:spacing w:line="260" w:lineRule="exact"/>
        <w:jc w:val="center"/>
        <w:rPr>
          <w:szCs w:val="19"/>
        </w:rPr>
      </w:pPr>
      <w:r w:rsidRPr="00C965F3">
        <w:rPr>
          <w:b/>
          <w:spacing w:val="-2"/>
          <w:szCs w:val="19"/>
          <w:shd w:val="clear" w:color="auto" w:fill="FFFFFF"/>
        </w:rPr>
        <w:t xml:space="preserve">Tablica 1. Przynależność do wyznania </w:t>
      </w:r>
      <w:proofErr w:type="spellStart"/>
      <w:r w:rsidRPr="00C965F3">
        <w:rPr>
          <w:b/>
          <w:spacing w:val="-2"/>
          <w:szCs w:val="19"/>
          <w:shd w:val="clear" w:color="auto" w:fill="FFFFFF"/>
        </w:rPr>
        <w:t>religijneg</w:t>
      </w:r>
      <w:r w:rsidR="006379D5" w:rsidRPr="00C965F3">
        <w:rPr>
          <w:b/>
          <w:spacing w:val="-2"/>
          <w:szCs w:val="19"/>
          <w:shd w:val="clear" w:color="auto" w:fill="FFFFFF"/>
        </w:rPr>
        <w:t>o</w:t>
      </w:r>
      <w:r w:rsidR="00C3065D">
        <w:rPr>
          <w:b/>
          <w:spacing w:val="-2"/>
          <w:szCs w:val="19"/>
          <w:shd w:val="clear" w:color="auto" w:fill="FFFFFF"/>
          <w:vertAlign w:val="superscript"/>
        </w:rPr>
        <w:t>a</w:t>
      </w:r>
      <w:proofErr w:type="spellEnd"/>
      <w:r w:rsidR="006379D5" w:rsidRPr="00C965F3">
        <w:rPr>
          <w:b/>
          <w:spacing w:val="-2"/>
          <w:szCs w:val="19"/>
          <w:shd w:val="clear" w:color="auto" w:fill="FFFFFF"/>
        </w:rPr>
        <w:t xml:space="preserve"> </w:t>
      </w:r>
      <w:r w:rsidR="00C965F3" w:rsidRPr="00C965F3">
        <w:rPr>
          <w:b/>
          <w:spacing w:val="-2"/>
          <w:szCs w:val="19"/>
          <w:shd w:val="clear" w:color="auto" w:fill="FFFFFF"/>
        </w:rPr>
        <w:t>(</w:t>
      </w:r>
      <w:r w:rsidR="002A1AA9">
        <w:rPr>
          <w:b/>
          <w:spacing w:val="-2"/>
          <w:szCs w:val="19"/>
          <w:shd w:val="clear" w:color="auto" w:fill="FFFFFF"/>
        </w:rPr>
        <w:t>w % osób wieku 16 lat i</w:t>
      </w:r>
      <w:r w:rsidR="006379D5" w:rsidRPr="00C965F3">
        <w:rPr>
          <w:b/>
          <w:spacing w:val="-2"/>
          <w:szCs w:val="19"/>
          <w:shd w:val="clear" w:color="auto" w:fill="FFFFFF"/>
        </w:rPr>
        <w:t xml:space="preserve"> więcej</w:t>
      </w:r>
      <w:r w:rsidR="00C965F3" w:rsidRPr="00C965F3">
        <w:rPr>
          <w:b/>
          <w:spacing w:val="-2"/>
          <w:szCs w:val="19"/>
          <w:shd w:val="clear" w:color="auto" w:fill="FFFFFF"/>
        </w:rPr>
        <w:t>)</w:t>
      </w:r>
    </w:p>
    <w:tbl>
      <w:tblPr>
        <w:tblStyle w:val="Siatkatabelijasna"/>
        <w:tblW w:w="50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21"/>
        <w:gridCol w:w="1167"/>
        <w:gridCol w:w="1167"/>
      </w:tblGrid>
      <w:tr w:rsidR="00A95957" w:rsidRPr="00FA5128" w14:paraId="648CFD28" w14:textId="77777777" w:rsidTr="00DB73AA">
        <w:trPr>
          <w:trHeight w:hRule="exact" w:val="284"/>
          <w:jc w:val="center"/>
        </w:trPr>
        <w:tc>
          <w:tcPr>
            <w:tcW w:w="2721" w:type="dxa"/>
            <w:vAlign w:val="center"/>
          </w:tcPr>
          <w:p w14:paraId="648CFD25" w14:textId="27C430AD" w:rsidR="00A95957" w:rsidRPr="009C7251" w:rsidRDefault="00A95957" w:rsidP="00DB73AA">
            <w:pPr>
              <w:pStyle w:val="Nagwek1"/>
              <w:tabs>
                <w:tab w:val="right" w:leader="dot" w:pos="4139"/>
              </w:tabs>
              <w:spacing w:beforeLines="60" w:before="144" w:afterLines="60" w:after="144" w:line="6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PRZYNALEŻNOŚĆ WYZNANIOWA</w:t>
            </w:r>
          </w:p>
        </w:tc>
        <w:tc>
          <w:tcPr>
            <w:tcW w:w="1167" w:type="dxa"/>
            <w:vAlign w:val="center"/>
          </w:tcPr>
          <w:p w14:paraId="3B7F3DF2" w14:textId="6554CBF7" w:rsidR="00A95957" w:rsidRPr="00FA5128" w:rsidRDefault="007F1781" w:rsidP="00DB73AA">
            <w:pPr>
              <w:pStyle w:val="Nagwek3"/>
              <w:spacing w:beforeLines="60" w:before="144" w:afterLines="60" w:after="144" w:line="6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2015</w:t>
            </w:r>
          </w:p>
        </w:tc>
        <w:tc>
          <w:tcPr>
            <w:tcW w:w="1167" w:type="dxa"/>
            <w:vAlign w:val="center"/>
          </w:tcPr>
          <w:p w14:paraId="648CFD27" w14:textId="3563B9B9" w:rsidR="00A95957" w:rsidRPr="00FA5128" w:rsidRDefault="007F1781" w:rsidP="00DB73AA">
            <w:pPr>
              <w:spacing w:beforeLines="60" w:before="144" w:afterLines="60" w:after="144" w:line="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2018</w:t>
            </w:r>
          </w:p>
        </w:tc>
      </w:tr>
      <w:tr w:rsidR="00A95957" w:rsidRPr="00FA5128" w14:paraId="648CFD34" w14:textId="77777777" w:rsidTr="00DB73AA">
        <w:trPr>
          <w:trHeight w:hRule="exact" w:val="227"/>
          <w:jc w:val="center"/>
        </w:trPr>
        <w:tc>
          <w:tcPr>
            <w:tcW w:w="2721" w:type="dxa"/>
            <w:tcBorders>
              <w:top w:val="single" w:sz="12" w:space="0" w:color="212492"/>
            </w:tcBorders>
            <w:vAlign w:val="center"/>
          </w:tcPr>
          <w:p w14:paraId="648CFD2F" w14:textId="77777777" w:rsidR="00A95957" w:rsidRPr="00FA5128" w:rsidRDefault="00A95957" w:rsidP="00DB73AA">
            <w:pPr>
              <w:pStyle w:val="Nagwek5"/>
              <w:tabs>
                <w:tab w:val="right" w:leader="dot" w:pos="4156"/>
              </w:tabs>
              <w:spacing w:before="20" w:after="2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167" w:type="dxa"/>
            <w:tcBorders>
              <w:top w:val="single" w:sz="12" w:space="0" w:color="212492"/>
            </w:tcBorders>
          </w:tcPr>
          <w:p w14:paraId="390D5D5F" w14:textId="4B5B6AB5" w:rsidR="00A95957" w:rsidRPr="00FA5128" w:rsidRDefault="007F1781" w:rsidP="00DB73AA">
            <w:pPr>
              <w:spacing w:before="20" w:after="2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67" w:type="dxa"/>
            <w:tcBorders>
              <w:top w:val="single" w:sz="12" w:space="0" w:color="212492"/>
            </w:tcBorders>
            <w:vAlign w:val="center"/>
          </w:tcPr>
          <w:p w14:paraId="648CFD33" w14:textId="5052EDEA" w:rsidR="00A95957" w:rsidRPr="00FA5128" w:rsidRDefault="00A72EC1" w:rsidP="00DB73AA">
            <w:pPr>
              <w:spacing w:before="20" w:after="2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A95957" w:rsidRPr="00FA5128" w14:paraId="648CFD3A" w14:textId="77777777" w:rsidTr="00DB73AA">
        <w:trPr>
          <w:trHeight w:hRule="exact" w:val="227"/>
          <w:jc w:val="center"/>
        </w:trPr>
        <w:tc>
          <w:tcPr>
            <w:tcW w:w="2721" w:type="dxa"/>
            <w:vAlign w:val="center"/>
          </w:tcPr>
          <w:p w14:paraId="648CFD35" w14:textId="6392699C" w:rsidR="00A95957" w:rsidRPr="002A1AA9" w:rsidRDefault="007F1781" w:rsidP="00DB73AA">
            <w:pPr>
              <w:pStyle w:val="Nagwek8"/>
              <w:tabs>
                <w:tab w:val="right" w:leader="dot" w:pos="4156"/>
              </w:tabs>
              <w:spacing w:before="20" w:after="20" w:line="140" w:lineRule="exact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1AA9">
              <w:rPr>
                <w:rFonts w:ascii="Fira Sans" w:hAnsi="Fira Sans"/>
                <w:color w:val="000000" w:themeColor="text1"/>
                <w:sz w:val="16"/>
                <w:szCs w:val="16"/>
              </w:rPr>
              <w:t>Należący do wyznania</w:t>
            </w:r>
          </w:p>
        </w:tc>
        <w:tc>
          <w:tcPr>
            <w:tcW w:w="1167" w:type="dxa"/>
            <w:vAlign w:val="center"/>
          </w:tcPr>
          <w:p w14:paraId="05427289" w14:textId="79FE3C6E" w:rsidR="00A95957" w:rsidRPr="002A1AA9" w:rsidRDefault="00C965F3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1AA9">
              <w:rPr>
                <w:rFonts w:cs="Arial"/>
                <w:color w:val="000000" w:themeColor="text1"/>
                <w:sz w:val="16"/>
                <w:szCs w:val="16"/>
              </w:rPr>
              <w:t>94,2</w:t>
            </w:r>
          </w:p>
        </w:tc>
        <w:tc>
          <w:tcPr>
            <w:tcW w:w="1167" w:type="dxa"/>
            <w:vAlign w:val="center"/>
          </w:tcPr>
          <w:p w14:paraId="648CFD39" w14:textId="257994F0" w:rsidR="00A95957" w:rsidRPr="00FA5128" w:rsidRDefault="00C965F3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1AA9">
              <w:rPr>
                <w:rFonts w:cs="Arial"/>
                <w:color w:val="000000" w:themeColor="text1"/>
                <w:sz w:val="16"/>
                <w:szCs w:val="16"/>
              </w:rPr>
              <w:t>93,5</w:t>
            </w:r>
          </w:p>
        </w:tc>
      </w:tr>
      <w:tr w:rsidR="007F1781" w:rsidRPr="007F1781" w14:paraId="6663A674" w14:textId="77777777" w:rsidTr="00DB73AA">
        <w:trPr>
          <w:trHeight w:hRule="exact" w:val="227"/>
          <w:jc w:val="center"/>
        </w:trPr>
        <w:tc>
          <w:tcPr>
            <w:tcW w:w="2721" w:type="dxa"/>
            <w:vAlign w:val="center"/>
          </w:tcPr>
          <w:p w14:paraId="2463ABAF" w14:textId="3A687F34" w:rsidR="007F1781" w:rsidRDefault="00726AB2" w:rsidP="00DB73AA">
            <w:pPr>
              <w:pStyle w:val="Nagwek2"/>
              <w:tabs>
                <w:tab w:val="right" w:leader="dot" w:pos="4156"/>
              </w:tabs>
              <w:spacing w:before="20" w:after="20" w:line="140" w:lineRule="exact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2A1AA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  </w:t>
            </w:r>
            <w:r w:rsidR="007F1781" w:rsidRPr="002A1AA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Kościół </w:t>
            </w:r>
            <w:proofErr w:type="spellStart"/>
            <w:r w:rsidR="00A90098" w:rsidRPr="002A1AA9">
              <w:rPr>
                <w:rFonts w:ascii="Fira Sans" w:hAnsi="Fira Sans"/>
                <w:color w:val="000000" w:themeColor="text1"/>
                <w:sz w:val="16"/>
                <w:szCs w:val="16"/>
              </w:rPr>
              <w:t>rzymsk</w:t>
            </w:r>
            <w:r w:rsidR="00A9009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okatolicki</w:t>
            </w:r>
            <w:proofErr w:type="spellEnd"/>
          </w:p>
        </w:tc>
        <w:tc>
          <w:tcPr>
            <w:tcW w:w="1167" w:type="dxa"/>
          </w:tcPr>
          <w:p w14:paraId="1EBE29F3" w14:textId="54721D7A" w:rsidR="007F1781" w:rsidRPr="00A95957" w:rsidRDefault="00887153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92,8</w:t>
            </w:r>
          </w:p>
        </w:tc>
        <w:tc>
          <w:tcPr>
            <w:tcW w:w="1167" w:type="dxa"/>
            <w:vAlign w:val="center"/>
          </w:tcPr>
          <w:p w14:paraId="005C0CCC" w14:textId="461FEE24" w:rsidR="007F1781" w:rsidRPr="007F1781" w:rsidRDefault="002B666B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91,9</w:t>
            </w:r>
          </w:p>
        </w:tc>
      </w:tr>
      <w:tr w:rsidR="007F1781" w:rsidRPr="007F1781" w14:paraId="39566A47" w14:textId="77777777" w:rsidTr="00DB73AA">
        <w:trPr>
          <w:trHeight w:hRule="exact" w:val="227"/>
          <w:jc w:val="center"/>
        </w:trPr>
        <w:tc>
          <w:tcPr>
            <w:tcW w:w="2721" w:type="dxa"/>
            <w:vAlign w:val="center"/>
          </w:tcPr>
          <w:p w14:paraId="1769D8B9" w14:textId="55E4B0A7" w:rsidR="007F1781" w:rsidRDefault="00726AB2" w:rsidP="00DB73AA">
            <w:pPr>
              <w:pStyle w:val="Nagwek2"/>
              <w:tabs>
                <w:tab w:val="right" w:leader="dot" w:pos="4156"/>
              </w:tabs>
              <w:spacing w:before="20" w:after="20" w:line="140" w:lineRule="exact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    </w:t>
            </w:r>
            <w:proofErr w:type="spellStart"/>
            <w:r w:rsidR="007F1781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Kościół</w:t>
            </w:r>
            <w:proofErr w:type="spellEnd"/>
            <w:r w:rsidR="007F1781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7F1781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prawosławny</w:t>
            </w:r>
            <w:proofErr w:type="spellEnd"/>
          </w:p>
        </w:tc>
        <w:tc>
          <w:tcPr>
            <w:tcW w:w="1167" w:type="dxa"/>
          </w:tcPr>
          <w:p w14:paraId="52AC00C8" w14:textId="38E1AC49" w:rsidR="007F1781" w:rsidRPr="00A95957" w:rsidRDefault="00887153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0,7</w:t>
            </w:r>
          </w:p>
        </w:tc>
        <w:tc>
          <w:tcPr>
            <w:tcW w:w="1167" w:type="dxa"/>
            <w:vAlign w:val="center"/>
          </w:tcPr>
          <w:p w14:paraId="2BA6CEC0" w14:textId="51FFA7E1" w:rsidR="007F1781" w:rsidRPr="007F1781" w:rsidRDefault="002B666B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0,9</w:t>
            </w:r>
          </w:p>
        </w:tc>
      </w:tr>
      <w:tr w:rsidR="00CC58D8" w:rsidRPr="007F1781" w14:paraId="034943EC" w14:textId="77777777" w:rsidTr="00DB73AA">
        <w:trPr>
          <w:trHeight w:hRule="exact" w:val="227"/>
          <w:jc w:val="center"/>
        </w:trPr>
        <w:tc>
          <w:tcPr>
            <w:tcW w:w="2721" w:type="dxa"/>
            <w:vAlign w:val="center"/>
          </w:tcPr>
          <w:p w14:paraId="13C5334A" w14:textId="4159CA70" w:rsidR="00CC58D8" w:rsidRDefault="00726AB2" w:rsidP="00DB73AA">
            <w:pPr>
              <w:pStyle w:val="Nagwek2"/>
              <w:tabs>
                <w:tab w:val="right" w:leader="dot" w:pos="4156"/>
              </w:tabs>
              <w:spacing w:before="20" w:after="20" w:line="140" w:lineRule="exact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    </w:t>
            </w:r>
            <w:proofErr w:type="spellStart"/>
            <w:r w:rsidR="00CC58D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Kościoły</w:t>
            </w:r>
            <w:proofErr w:type="spellEnd"/>
            <w:r w:rsidR="00CC58D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CC58D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protestanckie</w:t>
            </w:r>
            <w:proofErr w:type="spellEnd"/>
          </w:p>
        </w:tc>
        <w:tc>
          <w:tcPr>
            <w:tcW w:w="1167" w:type="dxa"/>
          </w:tcPr>
          <w:p w14:paraId="0F4D6A2A" w14:textId="77777777" w:rsidR="00CC58D8" w:rsidRPr="00A95957" w:rsidRDefault="00CC58D8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0,2</w:t>
            </w:r>
          </w:p>
        </w:tc>
        <w:tc>
          <w:tcPr>
            <w:tcW w:w="1167" w:type="dxa"/>
            <w:vAlign w:val="center"/>
          </w:tcPr>
          <w:p w14:paraId="27EE7D4A" w14:textId="77777777" w:rsidR="00CC58D8" w:rsidRPr="007F1781" w:rsidRDefault="00CC58D8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0,3</w:t>
            </w:r>
          </w:p>
        </w:tc>
      </w:tr>
      <w:tr w:rsidR="007F1781" w:rsidRPr="007F1781" w14:paraId="2A9C0C72" w14:textId="77777777" w:rsidTr="00DB73AA">
        <w:trPr>
          <w:trHeight w:hRule="exact" w:val="227"/>
          <w:jc w:val="center"/>
        </w:trPr>
        <w:tc>
          <w:tcPr>
            <w:tcW w:w="2721" w:type="dxa"/>
            <w:vAlign w:val="center"/>
          </w:tcPr>
          <w:p w14:paraId="00123EEE" w14:textId="2CB80760" w:rsidR="007F1781" w:rsidRDefault="00726AB2" w:rsidP="00DB73AA">
            <w:pPr>
              <w:pStyle w:val="Nagwek2"/>
              <w:tabs>
                <w:tab w:val="right" w:leader="dot" w:pos="4156"/>
              </w:tabs>
              <w:spacing w:before="20" w:after="20" w:line="140" w:lineRule="exact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    </w:t>
            </w:r>
            <w:proofErr w:type="spellStart"/>
            <w:r w:rsidR="007F1781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Świadkowie</w:t>
            </w:r>
            <w:proofErr w:type="spellEnd"/>
            <w:r w:rsidR="007F1781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7F1781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Jehowy</w:t>
            </w:r>
            <w:proofErr w:type="spellEnd"/>
          </w:p>
        </w:tc>
        <w:tc>
          <w:tcPr>
            <w:tcW w:w="1167" w:type="dxa"/>
          </w:tcPr>
          <w:p w14:paraId="5704DCBE" w14:textId="449B33A0" w:rsidR="007F1781" w:rsidRPr="00A95957" w:rsidRDefault="00887153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0,3</w:t>
            </w:r>
          </w:p>
        </w:tc>
        <w:tc>
          <w:tcPr>
            <w:tcW w:w="1167" w:type="dxa"/>
            <w:vAlign w:val="center"/>
          </w:tcPr>
          <w:p w14:paraId="70954C46" w14:textId="57D8438B" w:rsidR="007F1781" w:rsidRPr="007F1781" w:rsidRDefault="002B666B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0,2</w:t>
            </w:r>
          </w:p>
        </w:tc>
      </w:tr>
      <w:tr w:rsidR="007F1781" w:rsidRPr="007F1781" w14:paraId="033DDF0B" w14:textId="77777777" w:rsidTr="00DB73AA">
        <w:trPr>
          <w:trHeight w:hRule="exact" w:val="227"/>
          <w:jc w:val="center"/>
        </w:trPr>
        <w:tc>
          <w:tcPr>
            <w:tcW w:w="2721" w:type="dxa"/>
            <w:vAlign w:val="center"/>
          </w:tcPr>
          <w:p w14:paraId="3148A116" w14:textId="2AFFBBCD" w:rsidR="007F1781" w:rsidRDefault="00726AB2" w:rsidP="00DB73AA">
            <w:pPr>
              <w:pStyle w:val="Nagwek2"/>
              <w:tabs>
                <w:tab w:val="right" w:leader="dot" w:pos="4156"/>
              </w:tabs>
              <w:spacing w:before="20" w:after="20" w:line="140" w:lineRule="exact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    </w:t>
            </w:r>
            <w:proofErr w:type="spellStart"/>
            <w:r w:rsidR="007F1781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Kościół</w:t>
            </w:r>
            <w:proofErr w:type="spellEnd"/>
            <w:r w:rsidR="007F1781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7F1781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greckokatolicki</w:t>
            </w:r>
            <w:proofErr w:type="spellEnd"/>
          </w:p>
        </w:tc>
        <w:tc>
          <w:tcPr>
            <w:tcW w:w="1167" w:type="dxa"/>
          </w:tcPr>
          <w:p w14:paraId="4A588CF4" w14:textId="70914E71" w:rsidR="007F1781" w:rsidRPr="00A95957" w:rsidRDefault="00887153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0,1</w:t>
            </w:r>
          </w:p>
        </w:tc>
        <w:tc>
          <w:tcPr>
            <w:tcW w:w="1167" w:type="dxa"/>
            <w:vAlign w:val="center"/>
          </w:tcPr>
          <w:p w14:paraId="42243CD0" w14:textId="1955D8E9" w:rsidR="007F1781" w:rsidRPr="007F1781" w:rsidRDefault="002B666B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0,1</w:t>
            </w:r>
          </w:p>
        </w:tc>
      </w:tr>
      <w:tr w:rsidR="007F1781" w:rsidRPr="007F1781" w14:paraId="0B1CB96E" w14:textId="77777777" w:rsidTr="00DB73AA">
        <w:trPr>
          <w:trHeight w:hRule="exact" w:val="227"/>
          <w:jc w:val="center"/>
        </w:trPr>
        <w:tc>
          <w:tcPr>
            <w:tcW w:w="2721" w:type="dxa"/>
            <w:vAlign w:val="center"/>
          </w:tcPr>
          <w:p w14:paraId="758502C3" w14:textId="2FD47DB7" w:rsidR="007F1781" w:rsidRDefault="00726AB2" w:rsidP="00DB73AA">
            <w:pPr>
              <w:pStyle w:val="Nagwek2"/>
              <w:tabs>
                <w:tab w:val="right" w:leader="dot" w:pos="4156"/>
              </w:tabs>
              <w:spacing w:before="20" w:after="20" w:line="140" w:lineRule="exact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    </w:t>
            </w:r>
            <w:proofErr w:type="spellStart"/>
            <w:r w:rsidR="007F1781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inne</w:t>
            </w:r>
            <w:proofErr w:type="spellEnd"/>
          </w:p>
        </w:tc>
        <w:tc>
          <w:tcPr>
            <w:tcW w:w="1167" w:type="dxa"/>
          </w:tcPr>
          <w:p w14:paraId="0AC7F5AB" w14:textId="117B28B5" w:rsidR="007F1781" w:rsidRPr="00A95957" w:rsidRDefault="00887153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0,1</w:t>
            </w:r>
          </w:p>
        </w:tc>
        <w:tc>
          <w:tcPr>
            <w:tcW w:w="1167" w:type="dxa"/>
            <w:vAlign w:val="center"/>
          </w:tcPr>
          <w:p w14:paraId="34285A4B" w14:textId="0D6F2D5A" w:rsidR="007F1781" w:rsidRPr="007F1781" w:rsidRDefault="002B666B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0,2</w:t>
            </w:r>
          </w:p>
        </w:tc>
      </w:tr>
      <w:tr w:rsidR="00A95957" w:rsidRPr="007F1781" w14:paraId="648CFD4C" w14:textId="77777777" w:rsidTr="00DB73AA">
        <w:trPr>
          <w:trHeight w:hRule="exact" w:val="227"/>
          <w:jc w:val="center"/>
        </w:trPr>
        <w:tc>
          <w:tcPr>
            <w:tcW w:w="2721" w:type="dxa"/>
            <w:vAlign w:val="center"/>
          </w:tcPr>
          <w:p w14:paraId="648CFD47" w14:textId="7225A6EC" w:rsidR="00A95957" w:rsidRPr="008A192C" w:rsidRDefault="007F1781" w:rsidP="00DB73AA">
            <w:pPr>
              <w:tabs>
                <w:tab w:val="right" w:leader="dot" w:pos="4156"/>
              </w:tabs>
              <w:spacing w:before="20" w:after="20" w:line="140" w:lineRule="exact"/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Nienależący</w:t>
            </w:r>
            <w:proofErr w:type="spellEnd"/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 xml:space="preserve"> do </w:t>
            </w:r>
            <w:proofErr w:type="spellStart"/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żadnego</w:t>
            </w:r>
            <w:proofErr w:type="spellEnd"/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wyznania</w:t>
            </w:r>
            <w:proofErr w:type="spellEnd"/>
          </w:p>
        </w:tc>
        <w:tc>
          <w:tcPr>
            <w:tcW w:w="1167" w:type="dxa"/>
          </w:tcPr>
          <w:p w14:paraId="5F61317B" w14:textId="3CD571B5" w:rsidR="00A95957" w:rsidRPr="00A95957" w:rsidRDefault="00887153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3,1</w:t>
            </w:r>
          </w:p>
        </w:tc>
        <w:tc>
          <w:tcPr>
            <w:tcW w:w="1167" w:type="dxa"/>
            <w:vAlign w:val="center"/>
          </w:tcPr>
          <w:p w14:paraId="648CFD4B" w14:textId="7D2B8CD7" w:rsidR="00A95957" w:rsidRPr="007F1781" w:rsidRDefault="002B666B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3,1</w:t>
            </w:r>
          </w:p>
        </w:tc>
      </w:tr>
      <w:tr w:rsidR="00A95957" w:rsidRPr="00FA5128" w14:paraId="648CFD52" w14:textId="77777777" w:rsidTr="00DB73AA">
        <w:trPr>
          <w:trHeight w:hRule="exact" w:val="227"/>
          <w:jc w:val="center"/>
        </w:trPr>
        <w:tc>
          <w:tcPr>
            <w:tcW w:w="2721" w:type="dxa"/>
            <w:vAlign w:val="center"/>
          </w:tcPr>
          <w:p w14:paraId="648CFD4D" w14:textId="01C0B310" w:rsidR="00A95957" w:rsidRPr="008A192C" w:rsidRDefault="007F1781" w:rsidP="00DB73AA">
            <w:pPr>
              <w:pStyle w:val="Nagwek9"/>
              <w:tabs>
                <w:tab w:val="right" w:leader="dot" w:pos="4156"/>
              </w:tabs>
              <w:spacing w:before="20" w:after="20" w:line="140" w:lineRule="exact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>Niepotrafiący</w:t>
            </w:r>
            <w:proofErr w:type="spellEnd"/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>określić</w:t>
            </w:r>
            <w:proofErr w:type="spellEnd"/>
          </w:p>
        </w:tc>
        <w:tc>
          <w:tcPr>
            <w:tcW w:w="1167" w:type="dxa"/>
          </w:tcPr>
          <w:p w14:paraId="4E03A358" w14:textId="6378114E" w:rsidR="00A95957" w:rsidRPr="00A95957" w:rsidRDefault="00887153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0,5</w:t>
            </w:r>
          </w:p>
        </w:tc>
        <w:tc>
          <w:tcPr>
            <w:tcW w:w="1167" w:type="dxa"/>
            <w:vAlign w:val="center"/>
          </w:tcPr>
          <w:p w14:paraId="648CFD51" w14:textId="0AC70853" w:rsidR="00A95957" w:rsidRPr="00FA5128" w:rsidRDefault="002B666B" w:rsidP="00DB73AA">
            <w:pPr>
              <w:spacing w:before="20" w:after="2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</w:tr>
      <w:tr w:rsidR="00A95957" w:rsidRPr="00FA5128" w14:paraId="648CFD9A" w14:textId="77777777" w:rsidTr="00DB73AA">
        <w:trPr>
          <w:trHeight w:hRule="exact" w:val="227"/>
          <w:jc w:val="center"/>
        </w:trPr>
        <w:tc>
          <w:tcPr>
            <w:tcW w:w="2721" w:type="dxa"/>
            <w:vAlign w:val="center"/>
          </w:tcPr>
          <w:p w14:paraId="648CFD95" w14:textId="7A027550" w:rsidR="00A95957" w:rsidRPr="00FA5128" w:rsidRDefault="007F1781" w:rsidP="00DB73AA">
            <w:pPr>
              <w:pStyle w:val="Nagwek2"/>
              <w:tabs>
                <w:tab w:val="right" w:leader="dot" w:pos="4156"/>
              </w:tabs>
              <w:spacing w:before="20" w:after="20" w:line="140" w:lineRule="exact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F1781">
              <w:rPr>
                <w:rFonts w:ascii="Fira Sans" w:hAnsi="Fira Sans"/>
                <w:color w:val="000000" w:themeColor="text1"/>
                <w:sz w:val="16"/>
                <w:szCs w:val="16"/>
              </w:rPr>
              <w:t>Odmawiający odpowiedz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167" w:type="dxa"/>
          </w:tcPr>
          <w:p w14:paraId="6CEEC779" w14:textId="103CD466" w:rsidR="00A95957" w:rsidRPr="00FA5128" w:rsidRDefault="00887153" w:rsidP="00DB73AA">
            <w:pPr>
              <w:spacing w:before="20" w:after="20" w:line="140" w:lineRule="exact"/>
              <w:contextualSpacing/>
              <w:jc w:val="righ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167" w:type="dxa"/>
            <w:vAlign w:val="center"/>
          </w:tcPr>
          <w:p w14:paraId="648CFD99" w14:textId="10970124" w:rsidR="00A95957" w:rsidRPr="00FA5128" w:rsidRDefault="002B666B" w:rsidP="00DB73AA">
            <w:pPr>
              <w:spacing w:before="20" w:after="20" w:line="140" w:lineRule="exact"/>
              <w:contextualSpacing/>
              <w:jc w:val="righ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2,9</w:t>
            </w:r>
          </w:p>
        </w:tc>
      </w:tr>
    </w:tbl>
    <w:p w14:paraId="46B79EEB" w14:textId="432D27B2" w:rsidR="001368FE" w:rsidRDefault="001368FE" w:rsidP="00343BF7">
      <w:pPr>
        <w:spacing w:after="240" w:line="200" w:lineRule="exact"/>
        <w:jc w:val="center"/>
        <w:rPr>
          <w:i/>
          <w:sz w:val="16"/>
          <w:szCs w:val="16"/>
        </w:rPr>
      </w:pPr>
      <w:r w:rsidRPr="0052507C">
        <w:rPr>
          <w:i/>
          <w:sz w:val="16"/>
          <w:szCs w:val="16"/>
        </w:rPr>
        <w:t>a</w:t>
      </w:r>
      <w:r w:rsidRPr="00865577">
        <w:rPr>
          <w:i/>
          <w:sz w:val="16"/>
          <w:szCs w:val="16"/>
        </w:rPr>
        <w:t xml:space="preserve"> </w:t>
      </w:r>
      <w:r w:rsidRPr="00F01FC9">
        <w:rPr>
          <w:i/>
          <w:sz w:val="16"/>
          <w:szCs w:val="16"/>
        </w:rPr>
        <w:t>Na podstawie odpowiedzi na pytanie: „</w:t>
      </w:r>
      <w:r w:rsidRPr="001368FE">
        <w:rPr>
          <w:i/>
          <w:sz w:val="16"/>
          <w:szCs w:val="16"/>
        </w:rPr>
        <w:t>Do jakiego wyznania religijnego (kościoła lub związku wyznaniowego) Pan/Pani należy?</w:t>
      </w:r>
      <w:r w:rsidRPr="00F01FC9">
        <w:rPr>
          <w:i/>
          <w:sz w:val="16"/>
          <w:szCs w:val="16"/>
        </w:rPr>
        <w:t>”</w:t>
      </w:r>
    </w:p>
    <w:p w14:paraId="2E9D3500" w14:textId="4D78E6D6" w:rsidR="00D51B69" w:rsidRPr="00F01FC9" w:rsidRDefault="00D51B69" w:rsidP="00D51B69">
      <w:pPr>
        <w:rPr>
          <w:i/>
          <w:sz w:val="16"/>
          <w:szCs w:val="16"/>
        </w:rPr>
      </w:pPr>
      <w:r w:rsidRPr="00662A36">
        <w:rPr>
          <w:shd w:val="clear" w:color="auto" w:fill="FFFFFF"/>
        </w:rPr>
        <w:lastRenderedPageBreak/>
        <w:t>W 2018 r. w porównaniu z 2015 r. nie nastąpiły wyraźne zmiany w strukturze wyznaniowej w</w:t>
      </w:r>
      <w:r w:rsidR="00955138">
        <w:rPr>
          <w:shd w:val="clear" w:color="auto" w:fill="FFFFFF"/>
        </w:rPr>
        <w:t> </w:t>
      </w:r>
      <w:r w:rsidRPr="00662A36">
        <w:rPr>
          <w:shd w:val="clear" w:color="auto" w:fill="FFFFFF"/>
        </w:rPr>
        <w:t xml:space="preserve">Polsce, chociaż odnotowano niewielki (o </w:t>
      </w:r>
      <w:r w:rsidR="00EC2322">
        <w:rPr>
          <w:shd w:val="clear" w:color="auto" w:fill="FFFFFF"/>
        </w:rPr>
        <w:t>prawie</w:t>
      </w:r>
      <w:r>
        <w:rPr>
          <w:shd w:val="clear" w:color="auto" w:fill="FFFFFF"/>
        </w:rPr>
        <w:t xml:space="preserve"> 1 p. proc.</w:t>
      </w:r>
      <w:r w:rsidRPr="00662A36">
        <w:rPr>
          <w:shd w:val="clear" w:color="auto" w:fill="FFFFFF"/>
        </w:rPr>
        <w:t>) spadek odsetka osób należących do Kościoła rzymskokatolickiego.</w:t>
      </w:r>
    </w:p>
    <w:p w14:paraId="60B4DA6B" w14:textId="4BBCCDA0" w:rsidR="00E104FE" w:rsidRPr="00E104FE" w:rsidRDefault="00E104FE" w:rsidP="00E104F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8B009F1" wp14:editId="63D81F5D">
                <wp:simplePos x="0" y="0"/>
                <wp:positionH relativeFrom="column">
                  <wp:posOffset>5236845</wp:posOffset>
                </wp:positionH>
                <wp:positionV relativeFrom="paragraph">
                  <wp:posOffset>153035</wp:posOffset>
                </wp:positionV>
                <wp:extent cx="1725295" cy="1031875"/>
                <wp:effectExtent l="0" t="0" r="0" b="0"/>
                <wp:wrapTight wrapText="bothSides">
                  <wp:wrapPolygon edited="0">
                    <wp:start x="715" y="0"/>
                    <wp:lineTo x="715" y="21135"/>
                    <wp:lineTo x="20749" y="21135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1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9D748" w14:textId="2D89BECC" w:rsidR="00E104FE" w:rsidRPr="00D616D2" w:rsidRDefault="003E70DB" w:rsidP="00E3236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Niespełna </w:t>
                            </w:r>
                            <w:r w:rsidR="00C3526C" w:rsidRPr="00C3526C">
                              <w:t>8</w:t>
                            </w:r>
                            <w:r>
                              <w:t>1</w:t>
                            </w:r>
                            <w:r w:rsidR="00C3526C" w:rsidRPr="00C3526C">
                              <w:t>% mieszkańców Polski określiło się jako osoby wierzące albo głęboko wierzące</w:t>
                            </w:r>
                            <w:r w:rsidR="00CE575D">
                              <w:t xml:space="preserve">, natomiast 3% jako </w:t>
                            </w:r>
                            <w:r w:rsidR="00A30DD3">
                              <w:t>niewierzące.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009F1" id="Pole tekstowe 4" o:spid="_x0000_s1029" type="#_x0000_t202" style="position:absolute;margin-left:412.35pt;margin-top:12.05pt;width:135.85pt;height:81.2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xgEwIAAP8DAAAOAAAAZHJzL2Uyb0RvYy54bWysU11v2yAUfZ+0/4B4X/zReE2sOFXXrtOk&#10;bqvU7QcQjGNU4DIgsbNf3wtOsmh7m+YHBL7cc+8597C6GbUie+G8BNPQYpZTIgyHVpptQ398f3i3&#10;oMQHZlqmwIiGHoSnN+u3b1aDrUUJPahWOIIgxteDbWgfgq2zzPNeaOZnYIXBYAdOs4BHt81axwZE&#10;1yor8/x9NoBrrQMuvMe/91OQrhN+1wkevnWdF4GohmJvIa0urZu4ZusVq7eO2V7yYxvsH7rQTBos&#10;eoa6Z4GRnZN/QWnJHXjowoyDzqDrJBeJA7Ip8j/YPPfMisQFxfH2LJP/f7D86/7JEdk2dE6JYRpH&#10;9ARKkCBefIBBkHmUaLC+xpvPFu+G8QOMOOpE19tH4C+eGLjrmdmKW+dg6AVrscUiZmYXqROOjyCb&#10;4Qu0WIvtAiSgsXM66oeKEETHUR3O4xFjIDyWvC6rcllRwjFW5FfF4rpKNVh9SrfOh08CNImbhjqc&#10;f4Jn+0cfYjusPl2J1Qw8SKWSB5QhQ0OXVVmlhIuIlgEtqqRu6CKP32SayPKjaVNyYFJNeyygzJF2&#10;ZDpxDuNmTCJfndTcQHtAHRxMjsQXhJse3C9KBnRjQ/3PHXOCEvXZoJbLYj6P9k2HeXVd4sFdRjaX&#10;EWY4QjU0UDJt70Ky/ET5FjXvZFIjDmfq5NgyuiyJdHwR0caX53Tr97tdvwIAAP//AwBQSwMEFAAG&#10;AAgAAAAhAJB4fn3fAAAACwEAAA8AAABkcnMvZG93bnJldi54bWxMj8FOwzAMhu9IvENkJG7MWVVK&#10;V5pOCMQVxIBJu2WN11Y0TtVka3l7shO72fKn399frmfbixONvnOsYLmQIIhrZzpuFHx9vt7lIHzQ&#10;bHTvmBT8kod1dX1V6sK4iT/otAmNiCHsC62gDWEoEH3dktV+4QbieDu40eoQ17FBM+ophtseEykz&#10;tLrj+KHVAz23VP9sjlbB99tht03le/Ni74fJzRLZrlCp25v56RFEoDn8w3DWj+pQRae9O7LxoleQ&#10;J+lDRBUk6RLEGZCrLAWxj1OeZYBViZcdqj8AAAD//wMAUEsBAi0AFAAGAAgAAAAhALaDOJL+AAAA&#10;4QEAABMAAAAAAAAAAAAAAAAAAAAAAFtDb250ZW50X1R5cGVzXS54bWxQSwECLQAUAAYACAAAACEA&#10;OP0h/9YAAACUAQAACwAAAAAAAAAAAAAAAAAvAQAAX3JlbHMvLnJlbHNQSwECLQAUAAYACAAAACEA&#10;rWxcYBMCAAD/AwAADgAAAAAAAAAAAAAAAAAuAgAAZHJzL2Uyb0RvYy54bWxQSwECLQAUAAYACAAA&#10;ACEAkHh+fd8AAAALAQAADwAAAAAAAAAAAAAAAABtBAAAZHJzL2Rvd25yZXYueG1sUEsFBgAAAAAE&#10;AAQA8wAAAHkFAAAAAA==&#10;" filled="f" stroked="f">
                <v:textbox>
                  <w:txbxContent>
                    <w:p w14:paraId="7AA9D748" w14:textId="2D89BECC" w:rsidR="00E104FE" w:rsidRPr="00D616D2" w:rsidRDefault="003E70DB" w:rsidP="00E3236B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Niespełna </w:t>
                      </w:r>
                      <w:r w:rsidR="00C3526C" w:rsidRPr="00C3526C">
                        <w:t>8</w:t>
                      </w:r>
                      <w:r>
                        <w:t>1</w:t>
                      </w:r>
                      <w:r w:rsidR="00C3526C" w:rsidRPr="00C3526C">
                        <w:t>% mieszkańców Polski określiło się jako osoby wierzące albo głęboko wierzące</w:t>
                      </w:r>
                      <w:r w:rsidR="00CE575D">
                        <w:t xml:space="preserve">, natomiast 3% jako </w:t>
                      </w:r>
                      <w:r w:rsidR="00A30DD3">
                        <w:t>niewierzące.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Stosunek do wiary religijnej</w:t>
      </w:r>
    </w:p>
    <w:p w14:paraId="21393FD9" w14:textId="61E3386F" w:rsidR="009A5574" w:rsidRPr="00DA57B7" w:rsidRDefault="009E7C41" w:rsidP="00E76D26">
      <w:pPr>
        <w:rPr>
          <w:sz w:val="18"/>
        </w:rPr>
      </w:pPr>
      <w:r w:rsidRPr="00DA57B7">
        <w:rPr>
          <w:szCs w:val="19"/>
        </w:rPr>
        <w:t>Mimo, że deklaracja o stosunku do wiary religijnej ukazuje jedynie przybliżony obraz znaczenia i roli religii w życiu człowieka</w:t>
      </w:r>
      <w:r w:rsidR="00076BF0">
        <w:rPr>
          <w:szCs w:val="19"/>
        </w:rPr>
        <w:t>,</w:t>
      </w:r>
      <w:r w:rsidRPr="00DA57B7">
        <w:rPr>
          <w:szCs w:val="19"/>
        </w:rPr>
        <w:t xml:space="preserve"> to </w:t>
      </w:r>
      <w:r w:rsidR="0058008A">
        <w:rPr>
          <w:szCs w:val="19"/>
        </w:rPr>
        <w:t xml:space="preserve">jest ona </w:t>
      </w:r>
      <w:r w:rsidRPr="00DA57B7">
        <w:rPr>
          <w:szCs w:val="19"/>
        </w:rPr>
        <w:t>jed</w:t>
      </w:r>
      <w:r w:rsidR="0058008A">
        <w:rPr>
          <w:szCs w:val="19"/>
        </w:rPr>
        <w:t>ną</w:t>
      </w:r>
      <w:r w:rsidRPr="00DA57B7">
        <w:rPr>
          <w:szCs w:val="19"/>
        </w:rPr>
        <w:t xml:space="preserve"> z najbardziej powszechnych </w:t>
      </w:r>
      <w:r w:rsidR="0058008A">
        <w:rPr>
          <w:szCs w:val="19"/>
        </w:rPr>
        <w:t>miar</w:t>
      </w:r>
      <w:r w:rsidRPr="00DA57B7">
        <w:rPr>
          <w:szCs w:val="19"/>
        </w:rPr>
        <w:t xml:space="preserve"> religijności nazywan</w:t>
      </w:r>
      <w:r w:rsidR="0058008A">
        <w:rPr>
          <w:szCs w:val="19"/>
        </w:rPr>
        <w:t>ą</w:t>
      </w:r>
      <w:r w:rsidRPr="00DA57B7">
        <w:rPr>
          <w:szCs w:val="19"/>
        </w:rPr>
        <w:t xml:space="preserve"> globaln</w:t>
      </w:r>
      <w:r w:rsidR="002A1AA9">
        <w:rPr>
          <w:szCs w:val="19"/>
        </w:rPr>
        <w:t>ym wyznaniem wiary. Jak wykazały wyniki</w:t>
      </w:r>
      <w:r w:rsidRPr="00DA57B7">
        <w:rPr>
          <w:szCs w:val="19"/>
        </w:rPr>
        <w:t xml:space="preserve"> badani</w:t>
      </w:r>
      <w:r w:rsidR="002A1AA9">
        <w:rPr>
          <w:szCs w:val="19"/>
        </w:rPr>
        <w:t>a</w:t>
      </w:r>
      <w:r w:rsidRPr="00DA57B7">
        <w:rPr>
          <w:szCs w:val="19"/>
        </w:rPr>
        <w:t xml:space="preserve">, w pierwszej połowie 2018 r. </w:t>
      </w:r>
      <w:r w:rsidR="002F74D9" w:rsidRPr="00DA57B7">
        <w:rPr>
          <w:szCs w:val="19"/>
        </w:rPr>
        <w:t>blisko</w:t>
      </w:r>
      <w:r w:rsidRPr="00DA57B7">
        <w:rPr>
          <w:szCs w:val="19"/>
        </w:rPr>
        <w:t xml:space="preserve"> </w:t>
      </w:r>
      <w:r w:rsidR="0058008A">
        <w:rPr>
          <w:szCs w:val="19"/>
        </w:rPr>
        <w:t>70</w:t>
      </w:r>
      <w:r w:rsidRPr="00DA57B7">
        <w:rPr>
          <w:szCs w:val="19"/>
        </w:rPr>
        <w:t xml:space="preserve">% mieszkańców Polski w wieku 16 lat i więcej to osoby wierzące, </w:t>
      </w:r>
      <w:r w:rsidR="0058008A">
        <w:rPr>
          <w:szCs w:val="19"/>
        </w:rPr>
        <w:t>a</w:t>
      </w:r>
      <w:r w:rsidRPr="00DA57B7">
        <w:rPr>
          <w:szCs w:val="19"/>
        </w:rPr>
        <w:t xml:space="preserve"> ok. 11% os</w:t>
      </w:r>
      <w:r w:rsidR="00247D8E">
        <w:rPr>
          <w:szCs w:val="19"/>
        </w:rPr>
        <w:t>ób</w:t>
      </w:r>
      <w:r w:rsidRPr="00DA57B7">
        <w:rPr>
          <w:szCs w:val="19"/>
        </w:rPr>
        <w:t xml:space="preserve"> określił</w:t>
      </w:r>
      <w:r w:rsidR="00247D8E">
        <w:rPr>
          <w:szCs w:val="19"/>
        </w:rPr>
        <w:t>o</w:t>
      </w:r>
      <w:r w:rsidRPr="00DA57B7">
        <w:rPr>
          <w:szCs w:val="19"/>
        </w:rPr>
        <w:t xml:space="preserve"> siebie jako głęboko wierzące. Kolejną grupę tworzą osoby niezdecydowane, ale przywiązane do tradycji religijnej lub poszukujące (11%). Osoby obojętne wobec wiary stanowi</w:t>
      </w:r>
      <w:r w:rsidR="0058008A">
        <w:rPr>
          <w:szCs w:val="19"/>
        </w:rPr>
        <w:t>ą</w:t>
      </w:r>
      <w:r w:rsidRPr="00DA57B7">
        <w:rPr>
          <w:szCs w:val="19"/>
        </w:rPr>
        <w:t xml:space="preserve"> niecałe 6% a osoby niewierzące – 3% analizowanej populacji. Z Badania spójności społecznej wynika, że pomiędzy rokiem 2015 a 2018 nie nastąpiły istotne zmiany w globalnym wy</w:t>
      </w:r>
      <w:r w:rsidR="00076BF0">
        <w:rPr>
          <w:szCs w:val="19"/>
        </w:rPr>
        <w:t>znaniu wiary mieszkańców Polski, choć wystąpił niewielki (nieco ponad 1 p. proc.) spadek odsetka osób niezdecydowanych lub poszukujących</w:t>
      </w:r>
      <w:r w:rsidR="00C143E7">
        <w:rPr>
          <w:szCs w:val="19"/>
        </w:rPr>
        <w:t>.</w:t>
      </w:r>
    </w:p>
    <w:p w14:paraId="2C532F3D" w14:textId="42E6D6F2" w:rsidR="009A5574" w:rsidRPr="00FF3D2C" w:rsidRDefault="007E6537" w:rsidP="00F32BCF">
      <w:pPr>
        <w:jc w:val="center"/>
        <w:rPr>
          <w:szCs w:val="19"/>
        </w:rPr>
      </w:pPr>
      <w:r w:rsidRPr="00FF3D2C">
        <w:rPr>
          <w:noProof/>
          <w:szCs w:val="19"/>
          <w:lang w:eastAsia="pl-PL"/>
        </w:rPr>
        <w:drawing>
          <wp:anchor distT="0" distB="0" distL="114300" distR="114300" simplePos="0" relativeHeight="251750400" behindDoc="0" locked="0" layoutInCell="1" allowOverlap="1" wp14:anchorId="1099792F" wp14:editId="14717119">
            <wp:simplePos x="0" y="0"/>
            <wp:positionH relativeFrom="margin">
              <wp:align>left</wp:align>
            </wp:positionH>
            <wp:positionV relativeFrom="paragraph">
              <wp:posOffset>187104</wp:posOffset>
            </wp:positionV>
            <wp:extent cx="4971415" cy="2169160"/>
            <wp:effectExtent l="0" t="0" r="635" b="254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3D2C">
        <w:rPr>
          <w:b/>
          <w:szCs w:val="19"/>
          <w:shd w:val="clear" w:color="auto" w:fill="FFFFFF"/>
        </w:rPr>
        <w:t xml:space="preserve">Wykres 1. Stosunek do wiary </w:t>
      </w:r>
      <w:proofErr w:type="spellStart"/>
      <w:r w:rsidRPr="00FF3D2C">
        <w:rPr>
          <w:b/>
          <w:szCs w:val="19"/>
          <w:shd w:val="clear" w:color="auto" w:fill="FFFFFF"/>
        </w:rPr>
        <w:t>religijnej</w:t>
      </w:r>
      <w:r w:rsidR="00B43C7A">
        <w:rPr>
          <w:b/>
          <w:i/>
          <w:szCs w:val="19"/>
          <w:shd w:val="clear" w:color="auto" w:fill="FFFFFF"/>
          <w:vertAlign w:val="superscript"/>
        </w:rPr>
        <w:t>b</w:t>
      </w:r>
      <w:proofErr w:type="spellEnd"/>
      <w:r w:rsidRPr="00FF3D2C">
        <w:rPr>
          <w:b/>
          <w:szCs w:val="19"/>
          <w:shd w:val="clear" w:color="auto" w:fill="FFFFFF"/>
        </w:rPr>
        <w:t xml:space="preserve"> </w:t>
      </w:r>
      <w:r w:rsidRPr="00FF3D2C">
        <w:rPr>
          <w:b/>
          <w:spacing w:val="-2"/>
          <w:szCs w:val="19"/>
          <w:shd w:val="clear" w:color="auto" w:fill="FFFFFF"/>
        </w:rPr>
        <w:t>(w % osób w wieku 16 lat i więcej)</w:t>
      </w:r>
    </w:p>
    <w:p w14:paraId="0E4814F9" w14:textId="102A6077" w:rsidR="009A5574" w:rsidRPr="00F01FC9" w:rsidRDefault="00B43C7A" w:rsidP="00F01FC9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b</w:t>
      </w:r>
      <w:r w:rsidR="007E6537" w:rsidRPr="00F01FC9">
        <w:rPr>
          <w:i/>
          <w:sz w:val="16"/>
          <w:szCs w:val="16"/>
        </w:rPr>
        <w:t xml:space="preserve"> Na podstawie odpowiedzi na pytanie: „Która z wymienionych odpowiedzi najlepiej oddaje Pana/Pani </w:t>
      </w:r>
      <w:r w:rsidR="00BD1F25">
        <w:rPr>
          <w:i/>
          <w:sz w:val="16"/>
          <w:szCs w:val="16"/>
        </w:rPr>
        <w:t xml:space="preserve">           </w:t>
      </w:r>
      <w:r w:rsidR="007E6537" w:rsidRPr="00F01FC9">
        <w:rPr>
          <w:i/>
          <w:sz w:val="16"/>
          <w:szCs w:val="16"/>
        </w:rPr>
        <w:t>stosunek do wiary?”</w:t>
      </w:r>
    </w:p>
    <w:p w14:paraId="600BAD9E" w14:textId="212F6515" w:rsidR="008C148E" w:rsidRPr="00037C02" w:rsidRDefault="008C148E" w:rsidP="00037C02">
      <w:pPr>
        <w:spacing w:before="0" w:after="0" w:line="240" w:lineRule="auto"/>
        <w:rPr>
          <w:i/>
          <w:sz w:val="16"/>
          <w:szCs w:val="16"/>
        </w:rPr>
      </w:pPr>
    </w:p>
    <w:p w14:paraId="5CB48389" w14:textId="3245ACCC" w:rsidR="00DE7529" w:rsidRPr="00FF3D2C" w:rsidRDefault="00037C02" w:rsidP="00F32BCF">
      <w:pPr>
        <w:jc w:val="center"/>
        <w:rPr>
          <w:szCs w:val="19"/>
        </w:rPr>
      </w:pPr>
      <w:r w:rsidRPr="00FF3D2C">
        <w:rPr>
          <w:noProof/>
          <w:szCs w:val="19"/>
          <w:lang w:eastAsia="pl-PL"/>
        </w:rPr>
        <w:drawing>
          <wp:anchor distT="0" distB="0" distL="114300" distR="114300" simplePos="0" relativeHeight="251751424" behindDoc="0" locked="0" layoutInCell="1" allowOverlap="1" wp14:anchorId="5805BABA" wp14:editId="726E44F9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5122545" cy="3768725"/>
            <wp:effectExtent l="0" t="0" r="1905" b="3175"/>
            <wp:wrapTopAndBottom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13600E" w:rsidRPr="00FF3D2C">
        <w:rPr>
          <w:b/>
          <w:szCs w:val="19"/>
          <w:shd w:val="clear" w:color="auto" w:fill="FFFFFF"/>
        </w:rPr>
        <w:t xml:space="preserve">Wykres 2. Stosunek do wiary </w:t>
      </w:r>
      <w:proofErr w:type="spellStart"/>
      <w:r w:rsidR="0013600E" w:rsidRPr="00FF3D2C">
        <w:rPr>
          <w:b/>
          <w:szCs w:val="19"/>
          <w:shd w:val="clear" w:color="auto" w:fill="FFFFFF"/>
        </w:rPr>
        <w:t>religijnej</w:t>
      </w:r>
      <w:r w:rsidR="00AD61E3">
        <w:rPr>
          <w:b/>
          <w:i/>
          <w:szCs w:val="19"/>
          <w:shd w:val="clear" w:color="auto" w:fill="FFFFFF"/>
          <w:vertAlign w:val="superscript"/>
        </w:rPr>
        <w:t>b</w:t>
      </w:r>
      <w:proofErr w:type="spellEnd"/>
      <w:r w:rsidR="0013600E" w:rsidRPr="00FF3D2C">
        <w:rPr>
          <w:b/>
          <w:szCs w:val="19"/>
          <w:shd w:val="clear" w:color="auto" w:fill="FFFFFF"/>
        </w:rPr>
        <w:t xml:space="preserve"> </w:t>
      </w:r>
      <w:r w:rsidR="00F32BCF" w:rsidRPr="00FF3D2C">
        <w:rPr>
          <w:b/>
          <w:szCs w:val="19"/>
          <w:shd w:val="clear" w:color="auto" w:fill="FFFFFF"/>
        </w:rPr>
        <w:t xml:space="preserve">według wieku </w:t>
      </w:r>
      <w:r w:rsidR="0013600E" w:rsidRPr="00FF3D2C">
        <w:rPr>
          <w:b/>
          <w:spacing w:val="-2"/>
          <w:szCs w:val="19"/>
          <w:shd w:val="clear" w:color="auto" w:fill="FFFFFF"/>
        </w:rPr>
        <w:t>(w % osób w wieku 16 lat i więcej)</w:t>
      </w:r>
    </w:p>
    <w:p w14:paraId="19078738" w14:textId="6432E93B" w:rsidR="0013600E" w:rsidRPr="00F01FC9" w:rsidRDefault="00B43C7A" w:rsidP="00F01FC9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b</w:t>
      </w:r>
      <w:r w:rsidR="0013600E" w:rsidRPr="00F01FC9">
        <w:rPr>
          <w:i/>
          <w:sz w:val="16"/>
          <w:szCs w:val="16"/>
        </w:rPr>
        <w:t xml:space="preserve"> Na podstawie odpowiedzi na pytanie: „Która z wymienionych odpowiedzi najlepiej oddaje Pana/Pani </w:t>
      </w:r>
      <w:r w:rsidR="00BD1F25">
        <w:rPr>
          <w:i/>
          <w:sz w:val="16"/>
          <w:szCs w:val="16"/>
        </w:rPr>
        <w:t xml:space="preserve">          </w:t>
      </w:r>
      <w:r w:rsidR="0013600E" w:rsidRPr="00F01FC9">
        <w:rPr>
          <w:i/>
          <w:sz w:val="16"/>
          <w:szCs w:val="16"/>
        </w:rPr>
        <w:t>stosunek do wiary?”</w:t>
      </w:r>
    </w:p>
    <w:p w14:paraId="449046D1" w14:textId="562BB5A6" w:rsidR="006E47DF" w:rsidRPr="00BD1F25" w:rsidRDefault="00B96AF2" w:rsidP="00E76D26">
      <w:pPr>
        <w:rPr>
          <w:sz w:val="18"/>
        </w:rPr>
      </w:pPr>
      <w:r w:rsidRPr="00BD1F25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65941072" wp14:editId="3E397E1A">
                <wp:simplePos x="0" y="0"/>
                <wp:positionH relativeFrom="column">
                  <wp:posOffset>5299075</wp:posOffset>
                </wp:positionH>
                <wp:positionV relativeFrom="paragraph">
                  <wp:posOffset>82550</wp:posOffset>
                </wp:positionV>
                <wp:extent cx="1725295" cy="1198245"/>
                <wp:effectExtent l="0" t="0" r="0" b="1905"/>
                <wp:wrapTight wrapText="bothSides">
                  <wp:wrapPolygon edited="0">
                    <wp:start x="715" y="0"/>
                    <wp:lineTo x="715" y="21291"/>
                    <wp:lineTo x="20749" y="21291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EDA6C" w14:textId="2E9B728A" w:rsidR="00B96AF2" w:rsidRPr="00D616D2" w:rsidRDefault="00B96AF2" w:rsidP="00B96AF2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Odsetek osób głęboko wierzących rośnie wraz z wiekiem - od 5% wśród najmłodszych </w:t>
                            </w:r>
                            <w:r w:rsidR="0025180E">
                              <w:t xml:space="preserve">(w wieku 16-24 lata) </w:t>
                            </w:r>
                            <w:r>
                              <w:t>do 29% wśród najstarszych mieszkańców Polski.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41072" id="Pole tekstowe 14" o:spid="_x0000_s1030" type="#_x0000_t202" style="position:absolute;margin-left:417.25pt;margin-top:6.5pt;width:135.85pt;height:94.3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EiEgIAAAEEAAAOAAAAZHJzL2Uyb0RvYy54bWysU9Fu2yAUfZ+0f0C8L44te02sOFXXrtOk&#10;rqvU7QMwxjEqcBmQ2NnX74LTLNrepvkBgS/33HvOPWyuJ63IQTgvwTQ0XywpEYZDJ82uod+/3b9b&#10;UeIDMx1TYERDj8LT6+3bN5vR1qKAAVQnHEEQ4+vRNnQIwdZZ5vkgNPMLsMJgsAenWcCj22WdYyOi&#10;a5UVy+X7bATXWQdceI9/7+Yg3Sb8vhc8fO17LwJRDcXeQlpdWtu4ZtsNq3eO2UHyUxvsH7rQTBos&#10;eoa6Y4GRvZN/QWnJHXjow4KDzqDvJReJA7LJl3+weR6YFYkLiuPtWSb//2D54+HJEdnh7EpKDNM4&#10;oydQggTx4gOMguB/FGm0vsa7zxZvh+kDTJiQCHv7APzFEwO3AzM7ceMcjINgHTaZx8zsInXG8RGk&#10;Hb9Ah8XYPkACmnqno4KoCUF0HNbxPCAxBcJjyauiKtYVJRxjeb5eFWWVarD6Nd06Hz4J0CRuGurQ&#10;AQmeHR58iO2w+vVKrGbgXiqVXKAMGRu6rooqJVxEtAxoUiV1Q1fL+M22iSw/mi4lBybVvMcCypxo&#10;R6Yz5zC1U5L5rGYL3RF1cDB7Et8QbgZwPykZ0Y8N9T/2zAlK1GeDWq7zsowGToeyuirw4C4j7WWE&#10;GY5QDQ2UzNvbkEw/U75BzXuZ1IjDmTs5tYw+SyKd3kQ08uU53fr9cre/AAAA//8DAFBLAwQUAAYA&#10;CAAAACEAdUPHD98AAAALAQAADwAAAGRycy9kb3ducmV2LnhtbEyPy07DMBBF90j8gzVI7Kid9EEJ&#10;cSoEYlvUFpDYufE0iYjHUew24e87XdHl6B7dOTdfja4VJ+xD40lDMlEgkEpvG6o0fO7eH5YgQjRk&#10;TesJNfxhgFVxe5ObzPqBNnjaxkpwCYXMaKhj7DIpQ1mjM2HiOyTODr53JvLZV9L2ZuBy18pUqYV0&#10;piH+UJsOX2ssf7dHp+Frffj5nqmP6s3Nu8GPSpJ7klrf340vzyAijvEfhos+q0PBTnt/JBtEq2E5&#10;nc0Z5WDKmy5AohYpiL2GVCWPIItcXm8ozgAAAP//AwBQSwECLQAUAAYACAAAACEAtoM4kv4AAADh&#10;AQAAEwAAAAAAAAAAAAAAAAAAAAAAW0NvbnRlbnRfVHlwZXNdLnhtbFBLAQItABQABgAIAAAAIQA4&#10;/SH/1gAAAJQBAAALAAAAAAAAAAAAAAAAAC8BAABfcmVscy8ucmVsc1BLAQItABQABgAIAAAAIQDH&#10;X+EiEgIAAAEEAAAOAAAAAAAAAAAAAAAAAC4CAABkcnMvZTJvRG9jLnhtbFBLAQItABQABgAIAAAA&#10;IQB1Q8cP3wAAAAsBAAAPAAAAAAAAAAAAAAAAAGwEAABkcnMvZG93bnJldi54bWxQSwUGAAAAAAQA&#10;BADzAAAAeAUAAAAA&#10;" filled="f" stroked="f">
                <v:textbox>
                  <w:txbxContent>
                    <w:p w14:paraId="60EEDA6C" w14:textId="2E9B728A" w:rsidR="00B96AF2" w:rsidRPr="00D616D2" w:rsidRDefault="00B96AF2" w:rsidP="00B96AF2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Odsetek osób głęboko wierzących rośnie wraz z wiekiem - od 5% wśród najmłodszych </w:t>
                      </w:r>
                      <w:r w:rsidR="0025180E">
                        <w:t xml:space="preserve">(w wieku 16-24 lata) </w:t>
                      </w:r>
                      <w:r>
                        <w:t>do 29% wśród najstarszych mieszkańców Polski.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D55E9" w:rsidRPr="00BD1F25">
        <w:rPr>
          <w:noProof/>
          <w:spacing w:val="-2"/>
          <w:szCs w:val="19"/>
          <w:lang w:eastAsia="pl-PL"/>
        </w:rPr>
        <w:t>Stosunek mieszkańców Polski do wiary jest zróżnicowany w zależności od wieku. Najniższy odsetek osób wierzących (deklaracje: głęboko wierzący i wierzący) odnotowano w grupie wieku 25-34 lata (74%) oraz 16-24 lata (75%). Te grupy wieku charakteryzują się też relatywnie najwyższymi odsetkami osób niewierzących (po około 5%) i obojętnych religijnie (</w:t>
      </w:r>
      <w:r w:rsidR="00AB09D6">
        <w:rPr>
          <w:noProof/>
          <w:spacing w:val="-2"/>
          <w:szCs w:val="19"/>
          <w:lang w:eastAsia="pl-PL"/>
        </w:rPr>
        <w:t xml:space="preserve">około </w:t>
      </w:r>
      <w:r w:rsidR="00ED55E9" w:rsidRPr="00BD1F25">
        <w:rPr>
          <w:noProof/>
          <w:spacing w:val="-2"/>
          <w:szCs w:val="19"/>
          <w:lang w:eastAsia="pl-PL"/>
        </w:rPr>
        <w:t>7</w:t>
      </w:r>
      <w:r w:rsidR="00AB09D6">
        <w:rPr>
          <w:noProof/>
          <w:spacing w:val="-2"/>
          <w:szCs w:val="19"/>
          <w:lang w:eastAsia="pl-PL"/>
        </w:rPr>
        <w:t>%-</w:t>
      </w:r>
      <w:r w:rsidR="00ED55E9" w:rsidRPr="00BD1F25">
        <w:rPr>
          <w:noProof/>
          <w:spacing w:val="-2"/>
          <w:szCs w:val="19"/>
          <w:lang w:eastAsia="pl-PL"/>
        </w:rPr>
        <w:t>8%). Osób wierzących przybywa wraz</w:t>
      </w:r>
      <w:r w:rsidR="008F3574">
        <w:rPr>
          <w:noProof/>
          <w:spacing w:val="-2"/>
          <w:szCs w:val="19"/>
          <w:lang w:eastAsia="pl-PL"/>
        </w:rPr>
        <w:t xml:space="preserve"> z wiekiem.</w:t>
      </w:r>
      <w:r w:rsidR="00ED55E9" w:rsidRPr="00BD1F25">
        <w:rPr>
          <w:noProof/>
          <w:spacing w:val="-2"/>
          <w:szCs w:val="19"/>
          <w:lang w:eastAsia="pl-PL"/>
        </w:rPr>
        <w:t xml:space="preserve"> </w:t>
      </w:r>
      <w:r w:rsidR="008F3574">
        <w:rPr>
          <w:noProof/>
          <w:spacing w:val="-2"/>
          <w:szCs w:val="19"/>
          <w:lang w:eastAsia="pl-PL"/>
        </w:rPr>
        <w:t>N</w:t>
      </w:r>
      <w:r w:rsidR="00ED55E9" w:rsidRPr="00BD1F25">
        <w:rPr>
          <w:noProof/>
          <w:spacing w:val="-2"/>
          <w:szCs w:val="19"/>
          <w:lang w:eastAsia="pl-PL"/>
        </w:rPr>
        <w:t>ajwyższe odsetki zanotowano wśród najstarszych mieszkańców Polski (75 lat i więcej) – 90% oraz w grupie wieku 55-6</w:t>
      </w:r>
      <w:r w:rsidR="00AB09D6">
        <w:rPr>
          <w:noProof/>
          <w:spacing w:val="-2"/>
          <w:szCs w:val="19"/>
          <w:lang w:eastAsia="pl-PL"/>
        </w:rPr>
        <w:t>4</w:t>
      </w:r>
      <w:r w:rsidR="00ED55E9" w:rsidRPr="00BD1F25">
        <w:rPr>
          <w:noProof/>
          <w:spacing w:val="-2"/>
          <w:szCs w:val="19"/>
          <w:lang w:eastAsia="pl-PL"/>
        </w:rPr>
        <w:t xml:space="preserve"> lat – 86%. Wpływ wieku jest najbardziej widoczny w przypadku osób głęboko wierzących. Odsetek osób głęboko wierzących w najmłodszej z analizowanych grup wieku wynosi niecałe 5% i jest ponad trzykrotnie niższy niż wśród osób w wieku 65-74 lata i sześciokrotnie niższy niż wśród osób w</w:t>
      </w:r>
      <w:r w:rsidR="00C443D5">
        <w:rPr>
          <w:noProof/>
          <w:spacing w:val="-2"/>
          <w:szCs w:val="19"/>
          <w:lang w:eastAsia="pl-PL"/>
        </w:rPr>
        <w:t> </w:t>
      </w:r>
      <w:r w:rsidR="00ED55E9" w:rsidRPr="00BD1F25">
        <w:rPr>
          <w:noProof/>
          <w:spacing w:val="-2"/>
          <w:szCs w:val="19"/>
          <w:lang w:eastAsia="pl-PL"/>
        </w:rPr>
        <w:t>wieku 75 lat i więcej (29% głęboko wierzących).</w:t>
      </w:r>
    </w:p>
    <w:p w14:paraId="4A8DA949" w14:textId="325ED065" w:rsidR="00E104FE" w:rsidRPr="00E104FE" w:rsidRDefault="00E104FE" w:rsidP="00E104F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31E78084" wp14:editId="0A564AC4">
                <wp:simplePos x="0" y="0"/>
                <wp:positionH relativeFrom="column">
                  <wp:posOffset>5273040</wp:posOffset>
                </wp:positionH>
                <wp:positionV relativeFrom="paragraph">
                  <wp:posOffset>151130</wp:posOffset>
                </wp:positionV>
                <wp:extent cx="1725295" cy="1007745"/>
                <wp:effectExtent l="0" t="0" r="0" b="1905"/>
                <wp:wrapTight wrapText="bothSides">
                  <wp:wrapPolygon edited="0">
                    <wp:start x="715" y="0"/>
                    <wp:lineTo x="715" y="21233"/>
                    <wp:lineTo x="20749" y="21233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7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8E6CC" w14:textId="65CAFB02" w:rsidR="00E104FE" w:rsidRPr="006E47DF" w:rsidRDefault="007D2625" w:rsidP="00E104FE">
                            <w:pPr>
                              <w:pStyle w:val="tekstzboku"/>
                            </w:pPr>
                            <w:r>
                              <w:t>P</w:t>
                            </w:r>
                            <w:r w:rsidR="006E47DF">
                              <w:t>ołowa mieszkańców Polski uczestniczy w mszach św., nabożeństwach</w:t>
                            </w:r>
                            <w:r w:rsidR="00900430">
                              <w:t>, spotkaniach religijnych</w:t>
                            </w:r>
                            <w:r w:rsidR="006E47DF">
                              <w:t xml:space="preserve"> przynajmniej raz w tygodniu</w:t>
                            </w:r>
                            <w:r w:rsidR="00E114B6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78084" id="Pole tekstowe 6" o:spid="_x0000_s1031" type="#_x0000_t202" style="position:absolute;margin-left:415.2pt;margin-top:11.9pt;width:135.85pt;height:79.3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6lQEQIAAP8DAAAOAAAAZHJzL2Uyb0RvYy54bWysU9Fu2yAUfZ+0f0C8L3asOGmsOFXXrtOk&#10;rqvU7QMwxjEqcBmQ2NnX74LTNNrepvkBgS/33HvOPWyuR63IQTgvwdR0PsspEYZDK82upj++33+4&#10;osQHZlqmwIiaHoWn19v37zaDrUQBPahWOIIgxleDrWkfgq2yzPNeaOZnYIXBYAdOs4BHt8taxwZE&#10;1yor8nyZDeBa64AL7/Hv3RSk24TfdYKHb13nRSCqpthbSKtLaxPXbLth1c4x20t+aoP9QxeaSYNF&#10;z1B3LDCyd/IvKC25Aw9dmHHQGXSd5CJxQDbz/A82zz2zInFBcbw9y+T/Hyx/PDw5ItuaLikxTOOI&#10;nkAJEsSLDzAIsowSDdZXePPZ4t0wfoQRR53oevsA/MUTA7c9Mztx4xwMvWAttjiPmdlF6oTjI0gz&#10;fIUWa7F9gAQ0dk5H/VARgug4quN5PGIMhMeSq6Is1iUlHGPzPF+tFmWqwarXdOt8+CxAk7ipqcP5&#10;J3h2ePAhtsOq1yuxmoF7qVTygDJkqOm6LMqUcBHRMqBFldQ1vcrjN5kmsvxk2pQcmFTTHgsoc6Id&#10;mU6cw9iMSeTUb5SkgfaIOjiYHIkvCDc9uF+UDOjGmvqfe+YEJeqLQS3X88Ui2jcdFuWqwIO7jDSX&#10;EWY4QtU0UDJtb0Oy/ET5BjXvZFLjrZNTy+iyJNLpRUQbX57Trbd3u/0NAAD//wMAUEsDBBQABgAI&#10;AAAAIQDWM2EB3wAAAAsBAAAPAAAAZHJzL2Rvd25yZXYueG1sTI9NT8MwDIbvSPsPkZG4saTdhkpp&#10;Ok0grqCND4lb1nhtReNUTbaWf4932m62/Oj18xbryXXihENoPWlI5goEUuVtS7WGz4/X+wxEiIas&#10;6Tyhhj8MsC5nN4XJrR9pi6ddrAWHUMiNhibGPpcyVA06E+a+R+LbwQ/ORF6HWtrBjBzuOpkq9SCd&#10;aYk/NKbH5war393Rafh6O/x8L9V7/eJW/egnJck9Sq3vbqfNE4iIU7zAcNZndSjZae+PZIPoNGQL&#10;tWRUQ7rgCmcgUWkCYs9Tlq5AloW87lD+AwAA//8DAFBLAQItABQABgAIAAAAIQC2gziS/gAAAOEB&#10;AAATAAAAAAAAAAAAAAAAAAAAAABbQ29udGVudF9UeXBlc10ueG1sUEsBAi0AFAAGAAgAAAAhADj9&#10;If/WAAAAlAEAAAsAAAAAAAAAAAAAAAAALwEAAF9yZWxzLy5yZWxzUEsBAi0AFAAGAAgAAAAhAHjP&#10;qVARAgAA/wMAAA4AAAAAAAAAAAAAAAAALgIAAGRycy9lMm9Eb2MueG1sUEsBAi0AFAAGAAgAAAAh&#10;ANYzYQHfAAAACwEAAA8AAAAAAAAAAAAAAAAAawQAAGRycy9kb3ducmV2LnhtbFBLBQYAAAAABAAE&#10;APMAAAB3BQAAAAA=&#10;" filled="f" stroked="f">
                <v:textbox>
                  <w:txbxContent>
                    <w:p w14:paraId="4BC8E6CC" w14:textId="65CAFB02" w:rsidR="00E104FE" w:rsidRPr="006E47DF" w:rsidRDefault="007D2625" w:rsidP="00E104FE">
                      <w:pPr>
                        <w:pStyle w:val="tekstzboku"/>
                      </w:pPr>
                      <w:r>
                        <w:t>P</w:t>
                      </w:r>
                      <w:r w:rsidR="006E47DF">
                        <w:t>ołowa mieszkańców Polski uczestniczy w mszach św., nabożeństwach</w:t>
                      </w:r>
                      <w:r w:rsidR="00900430">
                        <w:t>, spotkaniach religijnych</w:t>
                      </w:r>
                      <w:r w:rsidR="006E47DF">
                        <w:t xml:space="preserve"> przynajmniej raz w tygodniu</w:t>
                      </w:r>
                      <w:r w:rsidR="00E114B6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104FE">
        <w:t>Uczestnictwo w mszach, nabożeństwach</w:t>
      </w:r>
      <w:r w:rsidR="008C148E">
        <w:t xml:space="preserve"> lub spotkaniach religijnych</w:t>
      </w:r>
    </w:p>
    <w:p w14:paraId="2E6641BD" w14:textId="1E05DAC3" w:rsidR="00900430" w:rsidRDefault="00AB43B2" w:rsidP="00E76D26">
      <w:pPr>
        <w:rPr>
          <w:szCs w:val="19"/>
        </w:rPr>
      </w:pPr>
      <w:r w:rsidRPr="009907C6">
        <w:rPr>
          <w:szCs w:val="19"/>
        </w:rPr>
        <w:t xml:space="preserve">Ważnym przejawem zinstytucjonalizowanego wymiaru religijności jest uczestnictwo w praktykach religijnych takich jak msze św., nabożeństwa i spotkania religijne. W </w:t>
      </w:r>
      <w:r w:rsidR="00C3560F">
        <w:rPr>
          <w:szCs w:val="19"/>
        </w:rPr>
        <w:t>świetle Badania spójności społecznej</w:t>
      </w:r>
      <w:r w:rsidRPr="009907C6">
        <w:rPr>
          <w:szCs w:val="19"/>
        </w:rPr>
        <w:t xml:space="preserve"> połowa mieszkańców Polski w wieku 16 lat i więcej </w:t>
      </w:r>
      <w:r w:rsidR="000839CF" w:rsidRPr="009907C6">
        <w:rPr>
          <w:szCs w:val="19"/>
        </w:rPr>
        <w:t>uczestnicz</w:t>
      </w:r>
      <w:r w:rsidR="00900430">
        <w:rPr>
          <w:szCs w:val="19"/>
        </w:rPr>
        <w:t>y</w:t>
      </w:r>
      <w:r w:rsidR="000839CF" w:rsidRPr="009907C6">
        <w:rPr>
          <w:szCs w:val="19"/>
        </w:rPr>
        <w:t xml:space="preserve"> w nich co najmniej raz w tygodniu, </w:t>
      </w:r>
      <w:r w:rsidR="009064DA">
        <w:rPr>
          <w:szCs w:val="19"/>
        </w:rPr>
        <w:t>z czego niespełna 4% „chodzi do kościoła” codziennie lub częściej niż raz w tygodniu. N</w:t>
      </w:r>
      <w:r w:rsidR="000839CF" w:rsidRPr="009907C6">
        <w:rPr>
          <w:szCs w:val="19"/>
        </w:rPr>
        <w:t>ieco ponad 1</w:t>
      </w:r>
      <w:r w:rsidR="00A6280F">
        <w:rPr>
          <w:szCs w:val="19"/>
        </w:rPr>
        <w:t>7</w:t>
      </w:r>
      <w:r w:rsidR="000839CF" w:rsidRPr="009907C6">
        <w:rPr>
          <w:szCs w:val="19"/>
        </w:rPr>
        <w:t xml:space="preserve">% </w:t>
      </w:r>
      <w:r w:rsidR="009064DA">
        <w:rPr>
          <w:szCs w:val="19"/>
        </w:rPr>
        <w:t xml:space="preserve">uczestniczy w zbiorowych praktykach religijnych </w:t>
      </w:r>
      <w:r w:rsidR="006A538E">
        <w:rPr>
          <w:szCs w:val="19"/>
        </w:rPr>
        <w:t xml:space="preserve">   </w:t>
      </w:r>
      <w:r w:rsidR="000839CF" w:rsidRPr="009907C6">
        <w:rPr>
          <w:szCs w:val="19"/>
        </w:rPr>
        <w:t xml:space="preserve">1-2 razy w miesiącu, </w:t>
      </w:r>
      <w:r w:rsidR="00C3560F">
        <w:rPr>
          <w:szCs w:val="19"/>
        </w:rPr>
        <w:t xml:space="preserve">a </w:t>
      </w:r>
      <w:r w:rsidR="00A6280F">
        <w:rPr>
          <w:szCs w:val="19"/>
        </w:rPr>
        <w:t>przeszło</w:t>
      </w:r>
      <w:r w:rsidR="000839CF" w:rsidRPr="009907C6">
        <w:rPr>
          <w:szCs w:val="19"/>
        </w:rPr>
        <w:t xml:space="preserve"> 2</w:t>
      </w:r>
      <w:r w:rsidR="00A6280F">
        <w:rPr>
          <w:szCs w:val="19"/>
        </w:rPr>
        <w:t>6</w:t>
      </w:r>
      <w:r w:rsidR="000839CF" w:rsidRPr="009907C6">
        <w:rPr>
          <w:szCs w:val="19"/>
        </w:rPr>
        <w:t xml:space="preserve">% </w:t>
      </w:r>
      <w:r w:rsidR="00C3560F">
        <w:rPr>
          <w:szCs w:val="19"/>
        </w:rPr>
        <w:t xml:space="preserve">- </w:t>
      </w:r>
      <w:r w:rsidR="000839CF" w:rsidRPr="009907C6">
        <w:rPr>
          <w:szCs w:val="19"/>
        </w:rPr>
        <w:t xml:space="preserve">tylko z okazji świąt </w:t>
      </w:r>
      <w:r w:rsidR="00A6280F">
        <w:rPr>
          <w:szCs w:val="19"/>
        </w:rPr>
        <w:t xml:space="preserve">lub </w:t>
      </w:r>
      <w:r w:rsidR="000839CF" w:rsidRPr="009907C6">
        <w:rPr>
          <w:szCs w:val="19"/>
        </w:rPr>
        <w:t>rzadziej. Niewiele ponad 6% w</w:t>
      </w:r>
      <w:r w:rsidR="006A538E">
        <w:rPr>
          <w:szCs w:val="19"/>
        </w:rPr>
        <w:t> </w:t>
      </w:r>
      <w:r w:rsidR="000839CF" w:rsidRPr="009907C6">
        <w:rPr>
          <w:szCs w:val="19"/>
        </w:rPr>
        <w:t>ogóle nie uczestniczy w tego typu praktykach religijnych.</w:t>
      </w:r>
    </w:p>
    <w:p w14:paraId="7A45B47E" w14:textId="3D3C3ADC" w:rsidR="00AB43B2" w:rsidRPr="009907C6" w:rsidRDefault="003D58D5" w:rsidP="00E76D26">
      <w:pPr>
        <w:rPr>
          <w:szCs w:val="19"/>
        </w:rPr>
      </w:pPr>
      <w:r>
        <w:rPr>
          <w:szCs w:val="19"/>
        </w:rPr>
        <w:t xml:space="preserve">Częstotliwość uczestnictwa mieszkańców Polski w przedstawionych </w:t>
      </w:r>
      <w:r w:rsidR="00D24B95">
        <w:rPr>
          <w:szCs w:val="19"/>
        </w:rPr>
        <w:t xml:space="preserve">tu </w:t>
      </w:r>
      <w:r>
        <w:rPr>
          <w:szCs w:val="19"/>
        </w:rPr>
        <w:t xml:space="preserve">praktykach religijnych pomiędzy rokiem 2015 a 2018 nie </w:t>
      </w:r>
      <w:r w:rsidR="00076BF0">
        <w:rPr>
          <w:szCs w:val="19"/>
        </w:rPr>
        <w:t>zmieniła się</w:t>
      </w:r>
      <w:r>
        <w:rPr>
          <w:szCs w:val="19"/>
        </w:rPr>
        <w:t xml:space="preserve"> znacząc</w:t>
      </w:r>
      <w:r w:rsidR="00076BF0">
        <w:rPr>
          <w:szCs w:val="19"/>
        </w:rPr>
        <w:t>o</w:t>
      </w:r>
      <w:r>
        <w:rPr>
          <w:szCs w:val="19"/>
        </w:rPr>
        <w:t>.</w:t>
      </w:r>
    </w:p>
    <w:p w14:paraId="1A34402C" w14:textId="224F744C" w:rsidR="006E47DF" w:rsidRPr="00FF3D2C" w:rsidRDefault="00EE00F5" w:rsidP="00267A29">
      <w:pPr>
        <w:jc w:val="center"/>
        <w:rPr>
          <w:szCs w:val="19"/>
        </w:rPr>
      </w:pPr>
      <w:r w:rsidRPr="00FF3D2C">
        <w:rPr>
          <w:noProof/>
          <w:szCs w:val="19"/>
          <w:lang w:eastAsia="pl-PL"/>
        </w:rPr>
        <w:drawing>
          <wp:anchor distT="0" distB="0" distL="114300" distR="114300" simplePos="0" relativeHeight="251752448" behindDoc="0" locked="0" layoutInCell="1" allowOverlap="1" wp14:anchorId="14D54313" wp14:editId="26D78ED9">
            <wp:simplePos x="0" y="0"/>
            <wp:positionH relativeFrom="column">
              <wp:posOffset>101600</wp:posOffset>
            </wp:positionH>
            <wp:positionV relativeFrom="paragraph">
              <wp:posOffset>217170</wp:posOffset>
            </wp:positionV>
            <wp:extent cx="4963795" cy="2334260"/>
            <wp:effectExtent l="0" t="0" r="8255" b="8890"/>
            <wp:wrapTopAndBottom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267A29" w:rsidRPr="00FF3D2C">
        <w:rPr>
          <w:b/>
          <w:szCs w:val="19"/>
          <w:shd w:val="clear" w:color="auto" w:fill="FFFFFF"/>
        </w:rPr>
        <w:t>Wykres 3. Uczestnictwo w mszach</w:t>
      </w:r>
      <w:r w:rsidR="005529F2" w:rsidRPr="00FF3D2C">
        <w:rPr>
          <w:b/>
          <w:szCs w:val="19"/>
          <w:shd w:val="clear" w:color="auto" w:fill="FFFFFF"/>
        </w:rPr>
        <w:t xml:space="preserve"> </w:t>
      </w:r>
      <w:r w:rsidR="00267A29" w:rsidRPr="00FF3D2C">
        <w:rPr>
          <w:b/>
          <w:szCs w:val="19"/>
          <w:shd w:val="clear" w:color="auto" w:fill="FFFFFF"/>
        </w:rPr>
        <w:t xml:space="preserve">i </w:t>
      </w:r>
      <w:proofErr w:type="spellStart"/>
      <w:r w:rsidR="00267A29" w:rsidRPr="00FF3D2C">
        <w:rPr>
          <w:b/>
          <w:szCs w:val="19"/>
          <w:shd w:val="clear" w:color="auto" w:fill="FFFFFF"/>
        </w:rPr>
        <w:t>nabożeństwach</w:t>
      </w:r>
      <w:r w:rsidR="00B43C7A">
        <w:rPr>
          <w:b/>
          <w:i/>
          <w:szCs w:val="19"/>
          <w:shd w:val="clear" w:color="auto" w:fill="FFFFFF"/>
          <w:vertAlign w:val="superscript"/>
        </w:rPr>
        <w:t>c</w:t>
      </w:r>
      <w:proofErr w:type="spellEnd"/>
      <w:r w:rsidR="00267A29" w:rsidRPr="00FF3D2C">
        <w:rPr>
          <w:b/>
          <w:szCs w:val="19"/>
          <w:shd w:val="clear" w:color="auto" w:fill="FFFFFF"/>
        </w:rPr>
        <w:t xml:space="preserve"> </w:t>
      </w:r>
      <w:r w:rsidR="00267A29" w:rsidRPr="00FF3D2C">
        <w:rPr>
          <w:b/>
          <w:spacing w:val="-2"/>
          <w:szCs w:val="19"/>
          <w:shd w:val="clear" w:color="auto" w:fill="FFFFFF"/>
        </w:rPr>
        <w:t>(w % osób w wieku 16 lat i więcej)</w:t>
      </w:r>
    </w:p>
    <w:p w14:paraId="2EFDE221" w14:textId="33A99C40" w:rsidR="00E104FE" w:rsidRDefault="00B43C7A" w:rsidP="00F01FC9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c</w:t>
      </w:r>
      <w:r w:rsidR="00EE00F5" w:rsidRPr="00F01FC9">
        <w:rPr>
          <w:i/>
          <w:sz w:val="16"/>
          <w:szCs w:val="16"/>
        </w:rPr>
        <w:t xml:space="preserve"> Na podstawie odpowiedzi na</w:t>
      </w:r>
      <w:r w:rsidR="00756CDA">
        <w:rPr>
          <w:i/>
          <w:sz w:val="16"/>
          <w:szCs w:val="16"/>
        </w:rPr>
        <w:t xml:space="preserve"> </w:t>
      </w:r>
      <w:r w:rsidR="00EE00F5" w:rsidRPr="00F01FC9">
        <w:rPr>
          <w:i/>
          <w:sz w:val="16"/>
          <w:szCs w:val="16"/>
        </w:rPr>
        <w:t>pytanie: „Poza sytuacjami szczególnymi (śluby, pogrzeby itp.), jak często mniej więcej bierze Pan/Pani udział w mszach, nabożeństwach lub spotkaniach religijnych?”</w:t>
      </w:r>
    </w:p>
    <w:p w14:paraId="011D0C93" w14:textId="77777777" w:rsidR="009064DA" w:rsidRDefault="009064DA" w:rsidP="00F01FC9">
      <w:pPr>
        <w:jc w:val="center"/>
        <w:rPr>
          <w:i/>
          <w:sz w:val="16"/>
          <w:szCs w:val="16"/>
        </w:rPr>
      </w:pPr>
    </w:p>
    <w:p w14:paraId="52781B86" w14:textId="5F0F0D50" w:rsidR="009064DA" w:rsidRDefault="00485663" w:rsidP="009064DA">
      <w:pPr>
        <w:rPr>
          <w:szCs w:val="19"/>
        </w:rPr>
      </w:pPr>
      <w:r>
        <w:rPr>
          <w:szCs w:val="19"/>
        </w:rPr>
        <w:t xml:space="preserve">Częstotliwość uczestnictwa w wymienionych praktykach religijnych </w:t>
      </w:r>
      <w:r w:rsidR="00E96F65">
        <w:rPr>
          <w:szCs w:val="19"/>
        </w:rPr>
        <w:t>różni się w zależności od wieku. Najrzadziej uczestniczą w nich osoby w wieku 25-34 lat</w:t>
      </w:r>
      <w:r w:rsidR="006328F5">
        <w:rPr>
          <w:szCs w:val="19"/>
        </w:rPr>
        <w:t>a</w:t>
      </w:r>
      <w:r w:rsidR="00E96F65">
        <w:rPr>
          <w:szCs w:val="19"/>
        </w:rPr>
        <w:t>.</w:t>
      </w:r>
      <w:r w:rsidR="00EA6C22" w:rsidRPr="00EA6C22">
        <w:rPr>
          <w:szCs w:val="19"/>
        </w:rPr>
        <w:t xml:space="preserve"> </w:t>
      </w:r>
      <w:r w:rsidR="00EA6C22">
        <w:rPr>
          <w:szCs w:val="19"/>
        </w:rPr>
        <w:t xml:space="preserve">W grupie tej odnotowano najniższy odsetek osób, które </w:t>
      </w:r>
      <w:r w:rsidR="00A45E1A">
        <w:rPr>
          <w:szCs w:val="19"/>
        </w:rPr>
        <w:t>odbywają praktyki religijne</w:t>
      </w:r>
      <w:r w:rsidR="00EA6C22">
        <w:rPr>
          <w:szCs w:val="19"/>
        </w:rPr>
        <w:t xml:space="preserve"> raz w tygodniu l</w:t>
      </w:r>
      <w:r w:rsidR="00914EC2">
        <w:rPr>
          <w:szCs w:val="19"/>
        </w:rPr>
        <w:t>ub częściej – 36% oraz najwyższe</w:t>
      </w:r>
      <w:r w:rsidR="00EA110D">
        <w:rPr>
          <w:szCs w:val="19"/>
        </w:rPr>
        <w:t xml:space="preserve"> odsetk</w:t>
      </w:r>
      <w:r w:rsidR="00914EC2">
        <w:rPr>
          <w:szCs w:val="19"/>
        </w:rPr>
        <w:t>i</w:t>
      </w:r>
      <w:r w:rsidR="00EA110D">
        <w:rPr>
          <w:szCs w:val="19"/>
        </w:rPr>
        <w:t xml:space="preserve"> osób </w:t>
      </w:r>
      <w:r w:rsidR="00A45E1A">
        <w:rPr>
          <w:szCs w:val="19"/>
        </w:rPr>
        <w:t>praktykujących</w:t>
      </w:r>
      <w:r w:rsidR="00EA110D">
        <w:rPr>
          <w:szCs w:val="19"/>
        </w:rPr>
        <w:t xml:space="preserve"> „tylko z okazji świąt lub rzadziej” (niecałe 37%) albo </w:t>
      </w:r>
      <w:r w:rsidR="00914EC2">
        <w:rPr>
          <w:szCs w:val="19"/>
        </w:rPr>
        <w:t>w</w:t>
      </w:r>
      <w:r w:rsidR="00B17CC0">
        <w:rPr>
          <w:szCs w:val="19"/>
        </w:rPr>
        <w:t> </w:t>
      </w:r>
      <w:r w:rsidR="00914EC2">
        <w:rPr>
          <w:szCs w:val="19"/>
        </w:rPr>
        <w:t>ogóle niepraktykujących</w:t>
      </w:r>
      <w:r w:rsidR="00EA110D">
        <w:rPr>
          <w:szCs w:val="19"/>
        </w:rPr>
        <w:t xml:space="preserve"> – przeszło 8%. </w:t>
      </w:r>
      <w:r w:rsidR="00C3761F">
        <w:rPr>
          <w:szCs w:val="19"/>
        </w:rPr>
        <w:t xml:space="preserve">Wraz z wiekiem rośnie odsetek osób częściej </w:t>
      </w:r>
      <w:r w:rsidR="0023521B">
        <w:rPr>
          <w:szCs w:val="19"/>
        </w:rPr>
        <w:t>uczestniczących w mszach i nabożeństwach</w:t>
      </w:r>
      <w:r w:rsidR="00C3761F">
        <w:rPr>
          <w:szCs w:val="19"/>
        </w:rPr>
        <w:t xml:space="preserve"> (</w:t>
      </w:r>
      <w:r w:rsidR="00FC678B">
        <w:rPr>
          <w:szCs w:val="19"/>
        </w:rPr>
        <w:t xml:space="preserve">raz w tygodniu lub częściej) od niespełna 45% wśród osób w wieku 35-44 lata do 64% </w:t>
      </w:r>
      <w:r w:rsidR="00C3560F">
        <w:rPr>
          <w:szCs w:val="19"/>
        </w:rPr>
        <w:t xml:space="preserve">- </w:t>
      </w:r>
      <w:r w:rsidR="0023521B">
        <w:rPr>
          <w:szCs w:val="19"/>
        </w:rPr>
        <w:t>wśród</w:t>
      </w:r>
      <w:r w:rsidR="00FC678B">
        <w:rPr>
          <w:szCs w:val="19"/>
        </w:rPr>
        <w:t xml:space="preserve"> osób </w:t>
      </w:r>
      <w:r w:rsidR="006328F5">
        <w:rPr>
          <w:szCs w:val="19"/>
        </w:rPr>
        <w:t xml:space="preserve">mających </w:t>
      </w:r>
      <w:r w:rsidR="00FC678B">
        <w:rPr>
          <w:szCs w:val="19"/>
        </w:rPr>
        <w:t>75 lat i więcej</w:t>
      </w:r>
      <w:r w:rsidR="00C3761F">
        <w:rPr>
          <w:szCs w:val="19"/>
        </w:rPr>
        <w:t xml:space="preserve">. </w:t>
      </w:r>
      <w:r w:rsidR="0023521B">
        <w:rPr>
          <w:szCs w:val="19"/>
        </w:rPr>
        <w:t>Wzrost ten jest</w:t>
      </w:r>
      <w:r w:rsidR="00914EC2">
        <w:rPr>
          <w:szCs w:val="19"/>
        </w:rPr>
        <w:t xml:space="preserve"> szczególnie widoczn</w:t>
      </w:r>
      <w:r w:rsidR="0023521B">
        <w:rPr>
          <w:szCs w:val="19"/>
        </w:rPr>
        <w:t>y</w:t>
      </w:r>
      <w:r w:rsidR="00914EC2">
        <w:rPr>
          <w:szCs w:val="19"/>
        </w:rPr>
        <w:t xml:space="preserve"> </w:t>
      </w:r>
      <w:r w:rsidR="00C3560F">
        <w:rPr>
          <w:szCs w:val="19"/>
        </w:rPr>
        <w:t>w grupie osób praktykujących najczęściej</w:t>
      </w:r>
      <w:r w:rsidR="007466BE">
        <w:rPr>
          <w:szCs w:val="19"/>
        </w:rPr>
        <w:t xml:space="preserve">. </w:t>
      </w:r>
      <w:r w:rsidR="00EA6C22">
        <w:rPr>
          <w:szCs w:val="19"/>
        </w:rPr>
        <w:t xml:space="preserve">Wśród najstarszych mieszkańców Polski odnotowano </w:t>
      </w:r>
      <w:r w:rsidR="007466BE">
        <w:rPr>
          <w:szCs w:val="19"/>
        </w:rPr>
        <w:t>bowiem</w:t>
      </w:r>
      <w:r w:rsidR="00EA6C22">
        <w:rPr>
          <w:szCs w:val="19"/>
        </w:rPr>
        <w:t xml:space="preserve"> najwyższy odsetek (9,5%) osób praktykujących częściej niż raz w tygodniu. </w:t>
      </w:r>
      <w:r w:rsidR="00C3560F">
        <w:rPr>
          <w:szCs w:val="19"/>
        </w:rPr>
        <w:t>Wskaźnik ten jest</w:t>
      </w:r>
      <w:r w:rsidR="00EA6C22">
        <w:rPr>
          <w:szCs w:val="19"/>
        </w:rPr>
        <w:t xml:space="preserve"> przeszło dziesięciokrotnie wyższy </w:t>
      </w:r>
      <w:r w:rsidR="00A45E1A">
        <w:rPr>
          <w:szCs w:val="19"/>
        </w:rPr>
        <w:t xml:space="preserve">niż wśród </w:t>
      </w:r>
      <w:r w:rsidR="0014167A">
        <w:rPr>
          <w:szCs w:val="19"/>
        </w:rPr>
        <w:t xml:space="preserve">osób z </w:t>
      </w:r>
      <w:r w:rsidR="00A45E1A">
        <w:rPr>
          <w:szCs w:val="19"/>
        </w:rPr>
        <w:t>najmłodszej grupy wiek</w:t>
      </w:r>
      <w:r w:rsidR="00EA6C22">
        <w:rPr>
          <w:szCs w:val="19"/>
        </w:rPr>
        <w:t>u (</w:t>
      </w:r>
      <w:r w:rsidR="00A45E1A">
        <w:rPr>
          <w:szCs w:val="19"/>
        </w:rPr>
        <w:t>16-24 lata)</w:t>
      </w:r>
      <w:r w:rsidR="0023521B">
        <w:rPr>
          <w:szCs w:val="19"/>
        </w:rPr>
        <w:t xml:space="preserve">, </w:t>
      </w:r>
      <w:r w:rsidR="008F64CB">
        <w:rPr>
          <w:szCs w:val="19"/>
        </w:rPr>
        <w:t xml:space="preserve">w której to grupie </w:t>
      </w:r>
      <w:r w:rsidR="00A45E1A">
        <w:rPr>
          <w:szCs w:val="19"/>
        </w:rPr>
        <w:t>wyn</w:t>
      </w:r>
      <w:r w:rsidR="008F64CB">
        <w:rPr>
          <w:szCs w:val="19"/>
        </w:rPr>
        <w:t>iósł</w:t>
      </w:r>
      <w:r w:rsidR="00A45E1A">
        <w:rPr>
          <w:szCs w:val="19"/>
        </w:rPr>
        <w:t xml:space="preserve"> </w:t>
      </w:r>
      <w:r w:rsidR="00C3560F">
        <w:rPr>
          <w:szCs w:val="19"/>
        </w:rPr>
        <w:t>on niespełna 1%</w:t>
      </w:r>
      <w:r w:rsidR="00EA6C22">
        <w:rPr>
          <w:szCs w:val="19"/>
        </w:rPr>
        <w:t>.</w:t>
      </w:r>
      <w:r w:rsidR="00914EC2">
        <w:rPr>
          <w:szCs w:val="19"/>
        </w:rPr>
        <w:t xml:space="preserve"> </w:t>
      </w:r>
    </w:p>
    <w:p w14:paraId="51AE608D" w14:textId="77777777" w:rsidR="009064DA" w:rsidRPr="009064DA" w:rsidRDefault="009064DA" w:rsidP="009064DA">
      <w:pPr>
        <w:rPr>
          <w:szCs w:val="19"/>
        </w:rPr>
      </w:pPr>
    </w:p>
    <w:p w14:paraId="24E65117" w14:textId="661B4D63" w:rsidR="00267A29" w:rsidRPr="00FF3D2C" w:rsidRDefault="00BC1B6E" w:rsidP="00267A29">
      <w:pPr>
        <w:jc w:val="center"/>
        <w:rPr>
          <w:szCs w:val="19"/>
        </w:rPr>
      </w:pPr>
      <w:r w:rsidRPr="00FF3D2C">
        <w:rPr>
          <w:noProof/>
          <w:szCs w:val="19"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2598BA04" wp14:editId="3B8C72FD">
            <wp:simplePos x="0" y="0"/>
            <wp:positionH relativeFrom="margin">
              <wp:align>right</wp:align>
            </wp:positionH>
            <wp:positionV relativeFrom="paragraph">
              <wp:posOffset>349040</wp:posOffset>
            </wp:positionV>
            <wp:extent cx="5122545" cy="4007485"/>
            <wp:effectExtent l="0" t="0" r="1905" b="0"/>
            <wp:wrapTopAndBottom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267A29" w:rsidRPr="00FF3D2C">
        <w:rPr>
          <w:b/>
          <w:szCs w:val="19"/>
          <w:shd w:val="clear" w:color="auto" w:fill="FFFFFF"/>
        </w:rPr>
        <w:t xml:space="preserve">Wykres 4. Uczestnictwo w mszach i </w:t>
      </w:r>
      <w:proofErr w:type="spellStart"/>
      <w:r w:rsidR="00267A29" w:rsidRPr="00FF3D2C">
        <w:rPr>
          <w:b/>
          <w:szCs w:val="19"/>
          <w:shd w:val="clear" w:color="auto" w:fill="FFFFFF"/>
        </w:rPr>
        <w:t>nabożeństwach</w:t>
      </w:r>
      <w:r w:rsidR="00B43C7A">
        <w:rPr>
          <w:b/>
          <w:i/>
          <w:szCs w:val="19"/>
          <w:shd w:val="clear" w:color="auto" w:fill="FFFFFF"/>
          <w:vertAlign w:val="superscript"/>
        </w:rPr>
        <w:t>c</w:t>
      </w:r>
      <w:proofErr w:type="spellEnd"/>
      <w:r w:rsidR="00267A29" w:rsidRPr="00FF3D2C">
        <w:rPr>
          <w:b/>
          <w:szCs w:val="19"/>
          <w:shd w:val="clear" w:color="auto" w:fill="FFFFFF"/>
        </w:rPr>
        <w:t xml:space="preserve"> według wieku</w:t>
      </w:r>
      <w:r w:rsidR="00180876" w:rsidRPr="00FF3D2C">
        <w:rPr>
          <w:b/>
          <w:szCs w:val="19"/>
          <w:shd w:val="clear" w:color="auto" w:fill="FFFFFF"/>
        </w:rPr>
        <w:t xml:space="preserve">                                    </w:t>
      </w:r>
      <w:r w:rsidR="00267A29" w:rsidRPr="00FF3D2C">
        <w:rPr>
          <w:b/>
          <w:szCs w:val="19"/>
          <w:shd w:val="clear" w:color="auto" w:fill="FFFFFF"/>
        </w:rPr>
        <w:t xml:space="preserve">             </w:t>
      </w:r>
      <w:r w:rsidR="00267A29" w:rsidRPr="00FF3D2C">
        <w:rPr>
          <w:b/>
          <w:spacing w:val="-2"/>
          <w:szCs w:val="19"/>
          <w:shd w:val="clear" w:color="auto" w:fill="FFFFFF"/>
        </w:rPr>
        <w:t>(w % osób w wieku 16 lat i więcej)</w:t>
      </w:r>
    </w:p>
    <w:p w14:paraId="2EA02AE9" w14:textId="43C11BC0" w:rsidR="00417EEE" w:rsidRPr="00F01FC9" w:rsidRDefault="00B43C7A" w:rsidP="00F01FC9">
      <w:pPr>
        <w:jc w:val="center"/>
        <w:rPr>
          <w:sz w:val="16"/>
          <w:szCs w:val="16"/>
        </w:rPr>
      </w:pPr>
      <w:r>
        <w:rPr>
          <w:i/>
          <w:sz w:val="16"/>
          <w:szCs w:val="16"/>
        </w:rPr>
        <w:t>c</w:t>
      </w:r>
      <w:r w:rsidR="00BC1B6E" w:rsidRPr="00F01FC9">
        <w:rPr>
          <w:i/>
          <w:sz w:val="16"/>
          <w:szCs w:val="16"/>
        </w:rPr>
        <w:t xml:space="preserve"> Na podstawie odpowiedzi na</w:t>
      </w:r>
      <w:r w:rsidR="00B65E70">
        <w:rPr>
          <w:i/>
          <w:sz w:val="16"/>
          <w:szCs w:val="16"/>
        </w:rPr>
        <w:t xml:space="preserve"> </w:t>
      </w:r>
      <w:r w:rsidR="00BC1B6E" w:rsidRPr="00F01FC9">
        <w:rPr>
          <w:i/>
          <w:sz w:val="16"/>
          <w:szCs w:val="16"/>
        </w:rPr>
        <w:t>pytanie: „Poza sytuacjami szczególnymi (śluby, pogrzeby itp.), jak często mniej więcej bierze Pan/Pani udział w mszach, nabożeństwach lub spotkaniach religijnych?”</w:t>
      </w:r>
    </w:p>
    <w:p w14:paraId="1C6DB886" w14:textId="421ED401" w:rsidR="007865B6" w:rsidRPr="00E104FE" w:rsidRDefault="007865B6" w:rsidP="007865B6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6ED9CE01" wp14:editId="29B4EF5D">
                <wp:simplePos x="0" y="0"/>
                <wp:positionH relativeFrom="column">
                  <wp:posOffset>5227955</wp:posOffset>
                </wp:positionH>
                <wp:positionV relativeFrom="paragraph">
                  <wp:posOffset>150495</wp:posOffset>
                </wp:positionV>
                <wp:extent cx="1725295" cy="672465"/>
                <wp:effectExtent l="0" t="0" r="0" b="0"/>
                <wp:wrapTight wrapText="bothSides">
                  <wp:wrapPolygon edited="0">
                    <wp:start x="715" y="0"/>
                    <wp:lineTo x="715" y="20805"/>
                    <wp:lineTo x="20749" y="20805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3E825" w14:textId="7E55A657" w:rsidR="007865B6" w:rsidRPr="00D616D2" w:rsidRDefault="002744C4" w:rsidP="00E60F6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Około </w:t>
                            </w:r>
                            <w:r w:rsidR="002F0020">
                              <w:t>42</w:t>
                            </w:r>
                            <w:r w:rsidR="00E60F64" w:rsidRPr="00E60F64">
                              <w:t>%</w:t>
                            </w:r>
                            <w:r w:rsidR="001B60CD">
                              <w:t xml:space="preserve"> </w:t>
                            </w:r>
                            <w:r>
                              <w:t xml:space="preserve">osób w wieku 16 lat i więcej </w:t>
                            </w:r>
                            <w:r w:rsidR="00E60F64" w:rsidRPr="00E60F64">
                              <w:t>modli się prawie codziennie lub c</w:t>
                            </w:r>
                            <w:r w:rsidR="002B2443">
                              <w:t>zęściej.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CE01" id="Pole tekstowe 12" o:spid="_x0000_s1032" type="#_x0000_t202" style="position:absolute;margin-left:411.65pt;margin-top:11.85pt;width:135.85pt;height:52.9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ZckEgIAAAAEAAAOAAAAZHJzL2Uyb0RvYy54bWysU8GO2yAQvVfqPyDujR0rTjZWnNV2t1tV&#10;2rYrbfsBGOMYLTAUSOz06zvgJI3aW1UfEHiYN/PePDa3o1bkIJyXYGo6n+WUCMOhlWZX0+/fHt/d&#10;UOIDMy1TYERNj8LT2+3bN5vBVqKAHlQrHEEQ46vB1rQPwVZZ5nkvNPMzsMJgsAOnWcCj22WtYwOi&#10;a5UVeb7MBnCtdcCF9/j3YQrSbcLvOsHD167zIhBVU+wtpNWltYlrtt2waueY7SU/tcH+oQvNpMGi&#10;F6gHFhjZO/kXlJbcgYcuzDjoDLpOcpE4IJt5/gebl55ZkbigON5eZPL/D5Z/OTw7IlucXUGJYRpn&#10;9AxKkCBefYBBEPyPIg3WV3j3xeLtML6HERMSYW+fgL96YuC+Z2Yn7pyDoResxSbnMTO7Sp1wfARp&#10;hs/QYjG2D5CAxs7pqCBqQhAdh3W8DEiMgfBYclWUxbqkhGNsuSoWyzKVYNU52zofPgrQJG5q6tAA&#10;CZ0dnnyI3bDqfCUWM/AolUomUIYMNV2XRZkSriJaBvSokrqmN3n8JtdEkh9Mm5IDk2raYwFlTqwj&#10;0YlyGJsxqbw8i9lAe0QZHEyWxCeEmx7cT0oGtGNN/Y89c4IS9cmglOv5YhH9mw6LclXgwV1HmusI&#10;Mxyhahoombb3IXl+onyHkncyqRFnM3VyahltlkQ6PYno4+tzuvX74W5/AQAA//8DAFBLAwQUAAYA&#10;CAAAACEABfVfK98AAAALAQAADwAAAGRycy9kb3ducmV2LnhtbEyPwU7DMAyG70i8Q2QkbiyhZWMt&#10;TacJxBXENpC4ZY3XVmucqsnW8vZ4J7jZ8qff31+sJteJMw6h9aThfqZAIFXetlRr2G1f75YgQjRk&#10;TecJNfxggFV5fVWY3PqRPvC8ibXgEAq50dDE2OdShqpBZ8LM90h8O/jBmcjrUEs7mJHDXScTpRbS&#10;mZb4Q2N6fG6wOm5OTsPn2+H760G91y9u3o9+UpJcJrW+vZnWTyAiTvEPhos+q0PJTnt/IhtEp2GZ&#10;pCmjGpL0EcQFUNmc2+15SrIFyLKQ/zuUvwAAAP//AwBQSwECLQAUAAYACAAAACEAtoM4kv4AAADh&#10;AQAAEwAAAAAAAAAAAAAAAAAAAAAAW0NvbnRlbnRfVHlwZXNdLnhtbFBLAQItABQABgAIAAAAIQA4&#10;/SH/1gAAAJQBAAALAAAAAAAAAAAAAAAAAC8BAABfcmVscy8ucmVsc1BLAQItABQABgAIAAAAIQA6&#10;7ZckEgIAAAAEAAAOAAAAAAAAAAAAAAAAAC4CAABkcnMvZTJvRG9jLnhtbFBLAQItABQABgAIAAAA&#10;IQAF9V8r3wAAAAsBAAAPAAAAAAAAAAAAAAAAAGwEAABkcnMvZG93bnJldi54bWxQSwUGAAAAAAQA&#10;BADzAAAAeAUAAAAA&#10;" filled="f" stroked="f">
                <v:textbox>
                  <w:txbxContent>
                    <w:p w14:paraId="6183E825" w14:textId="7E55A657" w:rsidR="007865B6" w:rsidRPr="00D616D2" w:rsidRDefault="002744C4" w:rsidP="00E60F6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Około </w:t>
                      </w:r>
                      <w:r w:rsidR="002F0020">
                        <w:t>42</w:t>
                      </w:r>
                      <w:r w:rsidR="00E60F64" w:rsidRPr="00E60F64">
                        <w:t>%</w:t>
                      </w:r>
                      <w:r w:rsidR="001B60CD">
                        <w:t xml:space="preserve"> </w:t>
                      </w:r>
                      <w:r>
                        <w:t xml:space="preserve">osób w wieku 16 lat i więcej </w:t>
                      </w:r>
                      <w:r w:rsidR="00E60F64" w:rsidRPr="00E60F64">
                        <w:t>modli się prawie codziennie lub c</w:t>
                      </w:r>
                      <w:r w:rsidR="002B2443">
                        <w:t>zęściej.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104FE">
        <w:rPr>
          <w:shd w:val="clear" w:color="auto" w:fill="FFFFFF"/>
        </w:rPr>
        <w:t xml:space="preserve"> </w:t>
      </w:r>
      <w:r>
        <w:t>Częstotliwość modlitwy</w:t>
      </w:r>
    </w:p>
    <w:p w14:paraId="4F026434" w14:textId="0C69E75B" w:rsidR="00417EEE" w:rsidRDefault="00417EEE" w:rsidP="007865B6">
      <w:pPr>
        <w:rPr>
          <w:shd w:val="clear" w:color="auto" w:fill="FFFFFF"/>
        </w:rPr>
      </w:pPr>
      <w:r>
        <w:rPr>
          <w:shd w:val="clear" w:color="auto" w:fill="FFFFFF"/>
        </w:rPr>
        <w:t>Jednym z wymiarów religijności prywatnej jest modlitwa.</w:t>
      </w:r>
      <w:r w:rsidR="00806CA6">
        <w:rPr>
          <w:shd w:val="clear" w:color="auto" w:fill="FFFFFF"/>
        </w:rPr>
        <w:t xml:space="preserve"> Osoba wierząca może modlić się </w:t>
      </w:r>
      <w:r w:rsidR="009008C1">
        <w:rPr>
          <w:shd w:val="clear" w:color="auto" w:fill="FFFFFF"/>
        </w:rPr>
        <w:t xml:space="preserve">zarówno podczas uczestnictwa w rytuale (np. </w:t>
      </w:r>
      <w:r w:rsidR="00F03142">
        <w:rPr>
          <w:shd w:val="clear" w:color="auto" w:fill="FFFFFF"/>
        </w:rPr>
        <w:t>na</w:t>
      </w:r>
      <w:r w:rsidR="00B06E92">
        <w:rPr>
          <w:shd w:val="clear" w:color="auto" w:fill="FFFFFF"/>
        </w:rPr>
        <w:t xml:space="preserve"> </w:t>
      </w:r>
      <w:r w:rsidR="009008C1">
        <w:rPr>
          <w:shd w:val="clear" w:color="auto" w:fill="FFFFFF"/>
        </w:rPr>
        <w:t>msz</w:t>
      </w:r>
      <w:r w:rsidR="00B06E92">
        <w:rPr>
          <w:shd w:val="clear" w:color="auto" w:fill="FFFFFF"/>
        </w:rPr>
        <w:t>y</w:t>
      </w:r>
      <w:r w:rsidR="00B20E56">
        <w:rPr>
          <w:shd w:val="clear" w:color="auto" w:fill="FFFFFF"/>
        </w:rPr>
        <w:t xml:space="preserve"> św. czy</w:t>
      </w:r>
      <w:r w:rsidR="009008C1">
        <w:rPr>
          <w:shd w:val="clear" w:color="auto" w:fill="FFFFFF"/>
        </w:rPr>
        <w:t xml:space="preserve"> nabożeństw</w:t>
      </w:r>
      <w:r w:rsidR="00B06E92">
        <w:rPr>
          <w:shd w:val="clear" w:color="auto" w:fill="FFFFFF"/>
        </w:rPr>
        <w:t>ie</w:t>
      </w:r>
      <w:r w:rsidR="009008C1">
        <w:rPr>
          <w:shd w:val="clear" w:color="auto" w:fill="FFFFFF"/>
        </w:rPr>
        <w:t xml:space="preserve">) jak i w samotności lub </w:t>
      </w:r>
      <w:r w:rsidR="00B06E92">
        <w:rPr>
          <w:shd w:val="clear" w:color="auto" w:fill="FFFFFF"/>
        </w:rPr>
        <w:t>z rodziną</w:t>
      </w:r>
      <w:r w:rsidR="009008C1">
        <w:rPr>
          <w:shd w:val="clear" w:color="auto" w:fill="FFFFFF"/>
        </w:rPr>
        <w:t>.</w:t>
      </w:r>
      <w:r w:rsidR="007D39E0">
        <w:rPr>
          <w:shd w:val="clear" w:color="auto" w:fill="FFFFFF"/>
        </w:rPr>
        <w:t xml:space="preserve"> </w:t>
      </w:r>
      <w:r w:rsidR="00B06E92">
        <w:rPr>
          <w:shd w:val="clear" w:color="auto" w:fill="FFFFFF"/>
        </w:rPr>
        <w:t>Modlitwa m</w:t>
      </w:r>
      <w:r w:rsidR="007D39E0">
        <w:rPr>
          <w:shd w:val="clear" w:color="auto" w:fill="FFFFFF"/>
        </w:rPr>
        <w:t xml:space="preserve">oże mieć </w:t>
      </w:r>
      <w:r w:rsidR="00B20E56">
        <w:rPr>
          <w:shd w:val="clear" w:color="auto" w:fill="FFFFFF"/>
        </w:rPr>
        <w:t xml:space="preserve">więc </w:t>
      </w:r>
      <w:r w:rsidR="007D39E0">
        <w:rPr>
          <w:shd w:val="clear" w:color="auto" w:fill="FFFFFF"/>
        </w:rPr>
        <w:t xml:space="preserve">charakter </w:t>
      </w:r>
      <w:r w:rsidR="00B20E56">
        <w:rPr>
          <w:shd w:val="clear" w:color="auto" w:fill="FFFFFF"/>
        </w:rPr>
        <w:t xml:space="preserve">zarówno </w:t>
      </w:r>
      <w:r w:rsidR="007D39E0">
        <w:rPr>
          <w:shd w:val="clear" w:color="auto" w:fill="FFFFFF"/>
        </w:rPr>
        <w:t>indywidualny jak i zbiorowy.</w:t>
      </w:r>
      <w:r>
        <w:rPr>
          <w:shd w:val="clear" w:color="auto" w:fill="FFFFFF"/>
        </w:rPr>
        <w:t xml:space="preserve"> </w:t>
      </w:r>
      <w:r w:rsidR="00FB3ECD">
        <w:rPr>
          <w:shd w:val="clear" w:color="auto" w:fill="FFFFFF"/>
        </w:rPr>
        <w:t>W</w:t>
      </w:r>
      <w:r w:rsidR="00353CA3">
        <w:rPr>
          <w:shd w:val="clear" w:color="auto" w:fill="FFFFFF"/>
        </w:rPr>
        <w:t> </w:t>
      </w:r>
      <w:r w:rsidR="00FB3ECD">
        <w:rPr>
          <w:shd w:val="clear" w:color="auto" w:fill="FFFFFF"/>
        </w:rPr>
        <w:t>2018 r. p</w:t>
      </w:r>
      <w:r w:rsidR="004C4B9E">
        <w:rPr>
          <w:shd w:val="clear" w:color="auto" w:fill="FFFFFF"/>
        </w:rPr>
        <w:t>rawie</w:t>
      </w:r>
      <w:r>
        <w:rPr>
          <w:shd w:val="clear" w:color="auto" w:fill="FFFFFF"/>
        </w:rPr>
        <w:t xml:space="preserve"> 4</w:t>
      </w:r>
      <w:r w:rsidR="004C4B9E">
        <w:rPr>
          <w:shd w:val="clear" w:color="auto" w:fill="FFFFFF"/>
        </w:rPr>
        <w:t>2</w:t>
      </w:r>
      <w:r>
        <w:rPr>
          <w:shd w:val="clear" w:color="auto" w:fill="FFFFFF"/>
        </w:rPr>
        <w:t xml:space="preserve">% mieszkańców Polski w wieku 16 lat i więcej modli się prawie codziennie </w:t>
      </w:r>
      <w:r w:rsidR="0006556C">
        <w:rPr>
          <w:shd w:val="clear" w:color="auto" w:fill="FFFFFF"/>
        </w:rPr>
        <w:t>lub częściej</w:t>
      </w:r>
      <w:r w:rsidR="00D772BD">
        <w:rPr>
          <w:shd w:val="clear" w:color="auto" w:fill="FFFFFF"/>
        </w:rPr>
        <w:t xml:space="preserve"> (np. kilka razy w ciągu dnia)</w:t>
      </w:r>
      <w:r w:rsidR="00B20E56">
        <w:rPr>
          <w:shd w:val="clear" w:color="auto" w:fill="FFFFFF"/>
        </w:rPr>
        <w:t>,</w:t>
      </w:r>
      <w:r w:rsidR="0006556C">
        <w:rPr>
          <w:shd w:val="clear" w:color="auto" w:fill="FFFFFF"/>
        </w:rPr>
        <w:t xml:space="preserve"> </w:t>
      </w:r>
      <w:r>
        <w:rPr>
          <w:shd w:val="clear" w:color="auto" w:fill="FFFFFF"/>
        </w:rPr>
        <w:t>a 2</w:t>
      </w:r>
      <w:r w:rsidR="004C4B9E">
        <w:rPr>
          <w:shd w:val="clear" w:color="auto" w:fill="FFFFFF"/>
        </w:rPr>
        <w:t>8</w:t>
      </w:r>
      <w:r>
        <w:rPr>
          <w:shd w:val="clear" w:color="auto" w:fill="FFFFFF"/>
        </w:rPr>
        <w:t xml:space="preserve">% </w:t>
      </w:r>
      <w:r w:rsidR="00D772BD">
        <w:rPr>
          <w:shd w:val="clear" w:color="auto" w:fill="FFFFFF"/>
        </w:rPr>
        <w:t xml:space="preserve">- </w:t>
      </w:r>
      <w:r>
        <w:rPr>
          <w:shd w:val="clear" w:color="auto" w:fill="FFFFFF"/>
        </w:rPr>
        <w:t>raz w tygodniu</w:t>
      </w:r>
      <w:r w:rsidR="0006556C">
        <w:rPr>
          <w:shd w:val="clear" w:color="auto" w:fill="FFFFFF"/>
        </w:rPr>
        <w:t xml:space="preserve">. Rzadziej </w:t>
      </w:r>
      <w:r w:rsidR="00CB1017">
        <w:rPr>
          <w:shd w:val="clear" w:color="auto" w:fill="FFFFFF"/>
        </w:rPr>
        <w:t>(</w:t>
      </w:r>
      <w:r w:rsidR="0006556C">
        <w:rPr>
          <w:shd w:val="clear" w:color="auto" w:fill="FFFFFF"/>
        </w:rPr>
        <w:t>1-2 razy w miesiącu</w:t>
      </w:r>
      <w:r w:rsidR="00CB1017">
        <w:rPr>
          <w:shd w:val="clear" w:color="auto" w:fill="FFFFFF"/>
        </w:rPr>
        <w:t>)</w:t>
      </w:r>
      <w:r w:rsidR="001239B2">
        <w:rPr>
          <w:shd w:val="clear" w:color="auto" w:fill="FFFFFF"/>
        </w:rPr>
        <w:t xml:space="preserve"> </w:t>
      </w:r>
      <w:r w:rsidR="0006556C">
        <w:rPr>
          <w:shd w:val="clear" w:color="auto" w:fill="FFFFFF"/>
        </w:rPr>
        <w:t xml:space="preserve">modli się </w:t>
      </w:r>
      <w:r w:rsidR="008978BB">
        <w:rPr>
          <w:shd w:val="clear" w:color="auto" w:fill="FFFFFF"/>
        </w:rPr>
        <w:t>nie</w:t>
      </w:r>
      <w:r w:rsidR="002F0020">
        <w:rPr>
          <w:shd w:val="clear" w:color="auto" w:fill="FFFFFF"/>
        </w:rPr>
        <w:t>spełna 9%</w:t>
      </w:r>
      <w:r w:rsidR="008978BB">
        <w:rPr>
          <w:shd w:val="clear" w:color="auto" w:fill="FFFFFF"/>
        </w:rPr>
        <w:t xml:space="preserve"> osób, </w:t>
      </w:r>
      <w:r w:rsidR="00CB1017">
        <w:rPr>
          <w:shd w:val="clear" w:color="auto" w:fill="FFFFFF"/>
        </w:rPr>
        <w:t xml:space="preserve">a </w:t>
      </w:r>
      <w:r w:rsidR="008978BB">
        <w:rPr>
          <w:shd w:val="clear" w:color="auto" w:fill="FFFFFF"/>
        </w:rPr>
        <w:t xml:space="preserve">kilka razy w roku </w:t>
      </w:r>
      <w:r w:rsidR="00D772BD">
        <w:rPr>
          <w:shd w:val="clear" w:color="auto" w:fill="FFFFFF"/>
        </w:rPr>
        <w:t xml:space="preserve">- </w:t>
      </w:r>
      <w:r w:rsidR="002F0020">
        <w:rPr>
          <w:shd w:val="clear" w:color="auto" w:fill="FFFFFF"/>
        </w:rPr>
        <w:t>około 10%</w:t>
      </w:r>
      <w:r w:rsidR="008E3D60">
        <w:rPr>
          <w:shd w:val="clear" w:color="auto" w:fill="FFFFFF"/>
        </w:rPr>
        <w:t xml:space="preserve">. </w:t>
      </w:r>
      <w:r w:rsidR="00ED651F">
        <w:rPr>
          <w:shd w:val="clear" w:color="auto" w:fill="FFFFFF"/>
        </w:rPr>
        <w:t>Przeszło</w:t>
      </w:r>
      <w:r w:rsidR="008E3D60">
        <w:rPr>
          <w:shd w:val="clear" w:color="auto" w:fill="FFFFFF"/>
        </w:rPr>
        <w:t xml:space="preserve"> </w:t>
      </w:r>
      <w:r w:rsidR="002F0020">
        <w:rPr>
          <w:shd w:val="clear" w:color="auto" w:fill="FFFFFF"/>
        </w:rPr>
        <w:t>4</w:t>
      </w:r>
      <w:r w:rsidR="008E3D60">
        <w:rPr>
          <w:shd w:val="clear" w:color="auto" w:fill="FFFFFF"/>
        </w:rPr>
        <w:t xml:space="preserve">% </w:t>
      </w:r>
      <w:r w:rsidR="00FB3ECD">
        <w:rPr>
          <w:shd w:val="clear" w:color="auto" w:fill="FFFFFF"/>
        </w:rPr>
        <w:t xml:space="preserve">osób </w:t>
      </w:r>
      <w:r w:rsidR="00C318FE">
        <w:rPr>
          <w:shd w:val="clear" w:color="auto" w:fill="FFFFFF"/>
        </w:rPr>
        <w:t xml:space="preserve">modli się </w:t>
      </w:r>
      <w:r w:rsidR="00E850B2">
        <w:rPr>
          <w:shd w:val="clear" w:color="auto" w:fill="FFFFFF"/>
        </w:rPr>
        <w:t>bardzo okazjonalnie (</w:t>
      </w:r>
      <w:r w:rsidR="008E3D60">
        <w:rPr>
          <w:shd w:val="clear" w:color="auto" w:fill="FFFFFF"/>
        </w:rPr>
        <w:t>raz w roku lub rzadziej</w:t>
      </w:r>
      <w:r w:rsidR="00E850B2">
        <w:rPr>
          <w:shd w:val="clear" w:color="auto" w:fill="FFFFFF"/>
        </w:rPr>
        <w:t>),</w:t>
      </w:r>
      <w:r w:rsidR="008E3D60">
        <w:rPr>
          <w:shd w:val="clear" w:color="auto" w:fill="FFFFFF"/>
        </w:rPr>
        <w:t xml:space="preserve"> a niespełna 8% </w:t>
      </w:r>
      <w:r w:rsidR="00E037FC">
        <w:rPr>
          <w:shd w:val="clear" w:color="auto" w:fill="FFFFFF"/>
        </w:rPr>
        <w:t xml:space="preserve">nigdy się </w:t>
      </w:r>
      <w:r w:rsidR="00C318FE">
        <w:rPr>
          <w:shd w:val="clear" w:color="auto" w:fill="FFFFFF"/>
        </w:rPr>
        <w:t>nie modli</w:t>
      </w:r>
      <w:r w:rsidR="008E3D60">
        <w:rPr>
          <w:shd w:val="clear" w:color="auto" w:fill="FFFFFF"/>
        </w:rPr>
        <w:t>.</w:t>
      </w:r>
      <w:r w:rsidR="001239B2">
        <w:rPr>
          <w:shd w:val="clear" w:color="auto" w:fill="FFFFFF"/>
        </w:rPr>
        <w:t xml:space="preserve"> W stosunku do roku 2015 </w:t>
      </w:r>
      <w:r w:rsidR="00E037FC">
        <w:rPr>
          <w:shd w:val="clear" w:color="auto" w:fill="FFFFFF"/>
        </w:rPr>
        <w:t>zanotowano</w:t>
      </w:r>
      <w:r w:rsidR="001239B2">
        <w:rPr>
          <w:shd w:val="clear" w:color="auto" w:fill="FFFFFF"/>
        </w:rPr>
        <w:t xml:space="preserve"> </w:t>
      </w:r>
      <w:r w:rsidR="00E037FC">
        <w:rPr>
          <w:shd w:val="clear" w:color="auto" w:fill="FFFFFF"/>
        </w:rPr>
        <w:t xml:space="preserve">jedynie nieznaczne zmiany: </w:t>
      </w:r>
      <w:r w:rsidR="001239B2">
        <w:rPr>
          <w:shd w:val="clear" w:color="auto" w:fill="FFFFFF"/>
        </w:rPr>
        <w:t xml:space="preserve">niewielki wzrost odsetka osób modlących się często </w:t>
      </w:r>
      <w:r w:rsidR="00D772BD">
        <w:rPr>
          <w:shd w:val="clear" w:color="auto" w:fill="FFFFFF"/>
        </w:rPr>
        <w:t>tj.</w:t>
      </w:r>
      <w:r w:rsidR="001239B2">
        <w:rPr>
          <w:shd w:val="clear" w:color="auto" w:fill="FFFFFF"/>
        </w:rPr>
        <w:t xml:space="preserve"> raz w tygodniu (o 2 p. proc.) i kilka razy w ciągu dnia (o 1 p. proc.)</w:t>
      </w:r>
      <w:r w:rsidR="00E037FC">
        <w:rPr>
          <w:shd w:val="clear" w:color="auto" w:fill="FFFFFF"/>
        </w:rPr>
        <w:t xml:space="preserve"> oraz </w:t>
      </w:r>
      <w:r w:rsidR="001239B2">
        <w:rPr>
          <w:shd w:val="clear" w:color="auto" w:fill="FFFFFF"/>
        </w:rPr>
        <w:t>nieznaczne spadki (po około 1 p. proc.) odsetka osób modlących się rzadko (raz</w:t>
      </w:r>
      <w:r w:rsidR="00CB1017">
        <w:rPr>
          <w:shd w:val="clear" w:color="auto" w:fill="FFFFFF"/>
        </w:rPr>
        <w:t>, dwa razy w</w:t>
      </w:r>
      <w:r w:rsidR="001239B2">
        <w:rPr>
          <w:shd w:val="clear" w:color="auto" w:fill="FFFFFF"/>
        </w:rPr>
        <w:t xml:space="preserve"> miesiąc</w:t>
      </w:r>
      <w:r w:rsidR="00CB1017">
        <w:rPr>
          <w:shd w:val="clear" w:color="auto" w:fill="FFFFFF"/>
        </w:rPr>
        <w:t>u</w:t>
      </w:r>
      <w:r w:rsidR="001239B2">
        <w:rPr>
          <w:shd w:val="clear" w:color="auto" w:fill="FFFFFF"/>
        </w:rPr>
        <w:t xml:space="preserve"> lub rzadziej).</w:t>
      </w:r>
    </w:p>
    <w:p w14:paraId="29CAF6EF" w14:textId="22D7A037" w:rsidR="00417EEE" w:rsidRPr="004543D0" w:rsidRDefault="00C40FB1" w:rsidP="00C56219">
      <w:pPr>
        <w:jc w:val="center"/>
        <w:rPr>
          <w:szCs w:val="19"/>
        </w:rPr>
      </w:pPr>
      <w:r w:rsidRPr="004543D0">
        <w:rPr>
          <w:noProof/>
          <w:szCs w:val="19"/>
          <w:lang w:eastAsia="pl-PL"/>
        </w:rPr>
        <w:drawing>
          <wp:anchor distT="0" distB="0" distL="114300" distR="114300" simplePos="0" relativeHeight="251754496" behindDoc="0" locked="0" layoutInCell="1" allowOverlap="1" wp14:anchorId="6EDFA3F3" wp14:editId="0469C7E0">
            <wp:simplePos x="0" y="0"/>
            <wp:positionH relativeFrom="column">
              <wp:posOffset>87630</wp:posOffset>
            </wp:positionH>
            <wp:positionV relativeFrom="paragraph">
              <wp:posOffset>227965</wp:posOffset>
            </wp:positionV>
            <wp:extent cx="4956175" cy="2401570"/>
            <wp:effectExtent l="0" t="0" r="0" b="0"/>
            <wp:wrapTopAndBottom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="00C56219" w:rsidRPr="004543D0">
        <w:rPr>
          <w:b/>
          <w:szCs w:val="19"/>
          <w:shd w:val="clear" w:color="auto" w:fill="FFFFFF"/>
        </w:rPr>
        <w:t xml:space="preserve">Wykres 5. Częstotliwość </w:t>
      </w:r>
      <w:proofErr w:type="spellStart"/>
      <w:r w:rsidR="00C56219" w:rsidRPr="004543D0">
        <w:rPr>
          <w:b/>
          <w:szCs w:val="19"/>
          <w:shd w:val="clear" w:color="auto" w:fill="FFFFFF"/>
        </w:rPr>
        <w:t>modlitwy</w:t>
      </w:r>
      <w:r w:rsidR="00B43C7A">
        <w:rPr>
          <w:b/>
          <w:i/>
          <w:szCs w:val="19"/>
          <w:shd w:val="clear" w:color="auto" w:fill="FFFFFF"/>
          <w:vertAlign w:val="superscript"/>
        </w:rPr>
        <w:t>d</w:t>
      </w:r>
      <w:proofErr w:type="spellEnd"/>
      <w:r w:rsidR="00C56219" w:rsidRPr="004543D0">
        <w:rPr>
          <w:b/>
          <w:szCs w:val="19"/>
          <w:shd w:val="clear" w:color="auto" w:fill="FFFFFF"/>
        </w:rPr>
        <w:t xml:space="preserve"> </w:t>
      </w:r>
      <w:r w:rsidR="00C56219" w:rsidRPr="004543D0">
        <w:rPr>
          <w:b/>
          <w:spacing w:val="-2"/>
          <w:szCs w:val="19"/>
          <w:shd w:val="clear" w:color="auto" w:fill="FFFFFF"/>
        </w:rPr>
        <w:t>(w % osób w wieku 16 lat i więcej)</w:t>
      </w:r>
    </w:p>
    <w:p w14:paraId="5CD8E9B9" w14:textId="7E591438" w:rsidR="00E104FE" w:rsidRPr="00C40FB1" w:rsidRDefault="00B43C7A" w:rsidP="00F01FC9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</w:t>
      </w:r>
      <w:r w:rsidR="00C40FB1">
        <w:rPr>
          <w:i/>
          <w:sz w:val="16"/>
          <w:szCs w:val="16"/>
        </w:rPr>
        <w:t xml:space="preserve"> Na podstawie odpowiedzi na pytanie: „Jak często się Pan/Pani modli?”</w:t>
      </w:r>
    </w:p>
    <w:p w14:paraId="27FA8ADF" w14:textId="77777777" w:rsidR="004209A9" w:rsidRDefault="004209A9" w:rsidP="00E76D26">
      <w:pPr>
        <w:rPr>
          <w:sz w:val="18"/>
        </w:rPr>
      </w:pPr>
    </w:p>
    <w:p w14:paraId="57E09500" w14:textId="00856ADB" w:rsidR="00A40826" w:rsidRPr="004543D0" w:rsidRDefault="00B8750E" w:rsidP="00C56219">
      <w:pPr>
        <w:jc w:val="center"/>
        <w:rPr>
          <w:szCs w:val="19"/>
        </w:rPr>
      </w:pPr>
      <w:r w:rsidRPr="004543D0">
        <w:rPr>
          <w:noProof/>
          <w:szCs w:val="19"/>
          <w:lang w:eastAsia="pl-PL"/>
        </w:rPr>
        <w:drawing>
          <wp:anchor distT="0" distB="0" distL="114300" distR="114300" simplePos="0" relativeHeight="251755520" behindDoc="0" locked="0" layoutInCell="1" allowOverlap="1" wp14:anchorId="6301A697" wp14:editId="746F6F72">
            <wp:simplePos x="0" y="0"/>
            <wp:positionH relativeFrom="margin">
              <wp:align>right</wp:align>
            </wp:positionH>
            <wp:positionV relativeFrom="paragraph">
              <wp:posOffset>222149</wp:posOffset>
            </wp:positionV>
            <wp:extent cx="5122545" cy="4529455"/>
            <wp:effectExtent l="0" t="0" r="1905" b="4445"/>
            <wp:wrapTopAndBottom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C56219" w:rsidRPr="004543D0">
        <w:rPr>
          <w:b/>
          <w:szCs w:val="19"/>
          <w:shd w:val="clear" w:color="auto" w:fill="FFFFFF"/>
        </w:rPr>
        <w:t xml:space="preserve">Wykres 6. Częstotliwość </w:t>
      </w:r>
      <w:proofErr w:type="spellStart"/>
      <w:r w:rsidR="00C56219" w:rsidRPr="004543D0">
        <w:rPr>
          <w:b/>
          <w:szCs w:val="19"/>
          <w:shd w:val="clear" w:color="auto" w:fill="FFFFFF"/>
        </w:rPr>
        <w:t>modlitwy</w:t>
      </w:r>
      <w:r w:rsidR="00B43C7A">
        <w:rPr>
          <w:b/>
          <w:i/>
          <w:szCs w:val="19"/>
          <w:shd w:val="clear" w:color="auto" w:fill="FFFFFF"/>
          <w:vertAlign w:val="superscript"/>
        </w:rPr>
        <w:t>d</w:t>
      </w:r>
      <w:proofErr w:type="spellEnd"/>
      <w:r w:rsidR="00C56219" w:rsidRPr="004543D0">
        <w:rPr>
          <w:b/>
          <w:szCs w:val="19"/>
          <w:shd w:val="clear" w:color="auto" w:fill="FFFFFF"/>
        </w:rPr>
        <w:t xml:space="preserve"> według wieku </w:t>
      </w:r>
      <w:r w:rsidR="00C56219" w:rsidRPr="004543D0">
        <w:rPr>
          <w:b/>
          <w:spacing w:val="-2"/>
          <w:szCs w:val="19"/>
          <w:shd w:val="clear" w:color="auto" w:fill="FFFFFF"/>
        </w:rPr>
        <w:t>(w % osób w wieku 16 lat i więcej)</w:t>
      </w:r>
    </w:p>
    <w:p w14:paraId="515E7B19" w14:textId="384F6D5A" w:rsidR="00B8750E" w:rsidRPr="00C40FB1" w:rsidRDefault="00B43C7A" w:rsidP="00B8750E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</w:t>
      </w:r>
      <w:r w:rsidR="00B8750E">
        <w:rPr>
          <w:i/>
          <w:sz w:val="16"/>
          <w:szCs w:val="16"/>
        </w:rPr>
        <w:t xml:space="preserve"> Na podstawie odpowiedzi na pytanie: „Jak często się Pan/Pani modli?”</w:t>
      </w:r>
    </w:p>
    <w:p w14:paraId="78D330AB" w14:textId="7F2249B7" w:rsidR="00120E94" w:rsidRDefault="00D82790" w:rsidP="00E76D26">
      <w:pPr>
        <w:rPr>
          <w:sz w:val="18"/>
        </w:rPr>
      </w:pPr>
      <w:r w:rsidRPr="00D82790">
        <w:rPr>
          <w:sz w:val="18"/>
        </w:rPr>
        <w:t>Bardzo duży wpływ (podobnie jak w przypadku uczestnictwa w mszach i nabożeństwach) na częstotliwość modlitwy ma wiek. Najrzadziej modlącą się grupą są osoby w wieku 25-34 lata. Nieznacznie częściej modlą się osoby młodsze (w wieku 16-24 lata). Poza tym częstotliwość modlitwy rośnie wraz z wiekiem</w:t>
      </w:r>
      <w:r w:rsidR="00CC77A9">
        <w:rPr>
          <w:sz w:val="18"/>
        </w:rPr>
        <w:t>.</w:t>
      </w:r>
      <w:r w:rsidRPr="00D82790">
        <w:rPr>
          <w:sz w:val="18"/>
        </w:rPr>
        <w:t xml:space="preserve"> </w:t>
      </w:r>
      <w:r w:rsidR="00CC77A9">
        <w:rPr>
          <w:sz w:val="18"/>
        </w:rPr>
        <w:t>S</w:t>
      </w:r>
      <w:r w:rsidRPr="00D82790">
        <w:rPr>
          <w:sz w:val="18"/>
        </w:rPr>
        <w:t>zczególnie mocno zaznacza się to w przypadku częstej modlitwy (tzn. prawie codziennie lub częściej). W 2018 r. prawie codziennie lub częściej modli się od ok.</w:t>
      </w:r>
      <w:r>
        <w:rPr>
          <w:sz w:val="18"/>
        </w:rPr>
        <w:t xml:space="preserve"> </w:t>
      </w:r>
      <w:r w:rsidRPr="00D82790">
        <w:rPr>
          <w:sz w:val="18"/>
        </w:rPr>
        <w:t>24% osób w</w:t>
      </w:r>
      <w:r w:rsidR="009E29FC">
        <w:rPr>
          <w:sz w:val="18"/>
        </w:rPr>
        <w:t> </w:t>
      </w:r>
      <w:r w:rsidRPr="00D82790">
        <w:rPr>
          <w:sz w:val="18"/>
        </w:rPr>
        <w:t>wieku 25-34 lata, 27% osób w grupie 16-24 lata do ok.</w:t>
      </w:r>
      <w:r>
        <w:rPr>
          <w:sz w:val="18"/>
        </w:rPr>
        <w:t xml:space="preserve"> </w:t>
      </w:r>
      <w:r w:rsidRPr="00D82790">
        <w:rPr>
          <w:sz w:val="18"/>
        </w:rPr>
        <w:t>59% osób w wieku 65-74 lata oraz prawie 75% osób w najstarszej grupie wieku –</w:t>
      </w:r>
      <w:r>
        <w:rPr>
          <w:sz w:val="18"/>
        </w:rPr>
        <w:t xml:space="preserve"> </w:t>
      </w:r>
      <w:r w:rsidRPr="00D82790">
        <w:rPr>
          <w:sz w:val="18"/>
        </w:rPr>
        <w:t xml:space="preserve">tj. 75 lat i więcej. </w:t>
      </w:r>
      <w:r>
        <w:rPr>
          <w:sz w:val="18"/>
        </w:rPr>
        <w:t>Jednocześnie wś</w:t>
      </w:r>
      <w:r w:rsidRPr="00D82790">
        <w:rPr>
          <w:sz w:val="18"/>
        </w:rPr>
        <w:t>ród osób najstarszych odnotowano najniższy odset</w:t>
      </w:r>
      <w:r>
        <w:rPr>
          <w:sz w:val="18"/>
        </w:rPr>
        <w:t>e</w:t>
      </w:r>
      <w:r w:rsidRPr="00D82790">
        <w:rPr>
          <w:sz w:val="18"/>
        </w:rPr>
        <w:t>k osób nigdy nie modlących się.</w:t>
      </w:r>
      <w:r>
        <w:rPr>
          <w:sz w:val="18"/>
        </w:rPr>
        <w:t xml:space="preserve"> </w:t>
      </w:r>
      <w:r w:rsidRPr="00D82790">
        <w:rPr>
          <w:sz w:val="18"/>
        </w:rPr>
        <w:t>Wynosi on niespełna 4% i jest prawie trzykrotnie niższy niż wśród osób w wieku poniżej 35 lat (ok.11% nigdy nie modlących się).</w:t>
      </w:r>
    </w:p>
    <w:p w14:paraId="7922F9AF" w14:textId="21C21562" w:rsidR="003C417A" w:rsidRPr="003C417A" w:rsidRDefault="003C417A" w:rsidP="003C417A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15B8C56" wp14:editId="4CC5F61F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1127125"/>
                <wp:effectExtent l="0" t="0" r="0" b="0"/>
                <wp:wrapTight wrapText="bothSides">
                  <wp:wrapPolygon edited="0">
                    <wp:start x="715" y="0"/>
                    <wp:lineTo x="715" y="21174"/>
                    <wp:lineTo x="20749" y="21174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7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067DC" w14:textId="5A0F73A7" w:rsidR="003C417A" w:rsidRPr="00D616D2" w:rsidRDefault="00F50B70" w:rsidP="004B147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Około</w:t>
                            </w:r>
                            <w:r w:rsidR="00FB0FAB" w:rsidRPr="00FB0FAB">
                              <w:t xml:space="preserve"> 6</w:t>
                            </w:r>
                            <w:r>
                              <w:t>6</w:t>
                            </w:r>
                            <w:r w:rsidR="00FB0FAB" w:rsidRPr="00FB0FAB">
                              <w:t>% mieszkańców Polski odczuwa związek ze swoją parafią, wspólnotą religijną</w:t>
                            </w:r>
                            <w:r w:rsidR="00D35487">
                              <w:t>, w tym niespełna 22% czuje się</w:t>
                            </w:r>
                            <w:r w:rsidR="00793E59">
                              <w:t xml:space="preserve"> z nią </w:t>
                            </w:r>
                            <w:r w:rsidR="00D35487">
                              <w:t>bardzo silnie związana</w:t>
                            </w:r>
                            <w:r w:rsidR="004B1475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B8C56" id="Pole tekstowe 13" o:spid="_x0000_s1033" type="#_x0000_t202" style="position:absolute;margin-left:411.75pt;margin-top:12.2pt;width:135.85pt;height:88.7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TLEgIAAAEEAAAOAAAAZHJzL2Uyb0RvYy54bWysU11v2yAUfZ+0/4B4X/yxZGmsOFXXrtOk&#10;bqvU7QdgjGNU4DIgsbNf3wtOsqh7m+YHBL7cc+8597C+HrUie+G8BFPTYpZTIgyHVpptTX/+uH93&#10;RYkPzLRMgRE1PQhPrzdv36wHW4kSelCtcARBjK8GW9M+BFtlmee90MzPwAqDwQ6cZgGPbpu1jg2I&#10;rlVW5vmHbADXWgdceI9/76Yg3ST8rhM8fO86LwJRNcXeQlpdWpu4Zps1q7aO2V7yYxvsH7rQTBos&#10;eoa6Y4GRnZN/QWnJHXjowoyDzqDrJBeJA7Ip8ldsnnpmReKC4nh7lsn/P1j+bf/oiGxxdu8pMUzj&#10;jB5BCRLEsw8wCIL/UaTB+grvPlm8HcaPMGJCIuztA/BnTwzc9sxsxY1zMPSCtdhkETOzi9QJx0eQ&#10;ZvgKLRZjuwAJaOycjgqiJgTRcViH84DEGAiPJZflolwtKOEYK4pyWZSLVINVp3TrfPgsQJO4qalD&#10;ByR4tn/wIbbDqtOVWM3AvVQquUAZMtR0tUDIVxEtA5pUSV3Tqzx+k20iy0+mTcmBSTXtsYAyR9qR&#10;6cQ5jM2YZF6e1GygPaAODiZP4hvCTQ/uNyUD+rGm/teOOUGJ+mJQy1Uxn0cDp8N8sSzx4C4jzWWE&#10;GY5QNQ2UTNvbkEw/EbtBzTuZ1IjDmTo5tow+SyId30Q08uU53frzcjcvAAAA//8DAFBLAwQUAAYA&#10;CAAAACEALIguj94AAAALAQAADwAAAGRycy9kb3ducmV2LnhtbEyPwU7DMAyG70i8Q2QkbixZadFa&#10;mk4IxBXEgEm7ZY3XVjRO1WRreXu8Ezva/vT7+8v17HpxwjF0njQsFwoEUu1tR42Gr8/XuxWIEA1Z&#10;03tCDb8YYF1dX5WmsH6iDzxtYiM4hEJhNLQxDoWUoW7RmbDwAxLfDn50JvI4NtKOZuJw18tEqQfp&#10;TEf8oTUDPrdY/2yOTsP322G3TdV78+KyYfKzkuRyqfXtzfz0CCLiHP9hOOuzOlTstPdHskH0GlbJ&#10;fcaohiRNQZwBlWcJiD1v1DIHWZXyskP1BwAA//8DAFBLAQItABQABgAIAAAAIQC2gziS/gAAAOEB&#10;AAATAAAAAAAAAAAAAAAAAAAAAABbQ29udGVudF9UeXBlc10ueG1sUEsBAi0AFAAGAAgAAAAhADj9&#10;If/WAAAAlAEAAAsAAAAAAAAAAAAAAAAALwEAAF9yZWxzLy5yZWxzUEsBAi0AFAAGAAgAAAAhAJ20&#10;hMsSAgAAAQQAAA4AAAAAAAAAAAAAAAAALgIAAGRycy9lMm9Eb2MueG1sUEsBAi0AFAAGAAgAAAAh&#10;ACyILo/eAAAACwEAAA8AAAAAAAAAAAAAAAAAbAQAAGRycy9kb3ducmV2LnhtbFBLBQYAAAAABAAE&#10;APMAAAB3BQAAAAA=&#10;" filled="f" stroked="f">
                <v:textbox>
                  <w:txbxContent>
                    <w:p w14:paraId="170067DC" w14:textId="5A0F73A7" w:rsidR="003C417A" w:rsidRPr="00D616D2" w:rsidRDefault="00F50B70" w:rsidP="004B147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Około</w:t>
                      </w:r>
                      <w:r w:rsidR="00FB0FAB" w:rsidRPr="00FB0FAB">
                        <w:t xml:space="preserve"> 6</w:t>
                      </w:r>
                      <w:r>
                        <w:t>6</w:t>
                      </w:r>
                      <w:r w:rsidR="00FB0FAB" w:rsidRPr="00FB0FAB">
                        <w:t>% mieszkańców Polski odczuwa związek ze swoją parafią, wspólnotą religijną</w:t>
                      </w:r>
                      <w:r w:rsidR="00D35487">
                        <w:t>, w tym niespełna 22% czuje się</w:t>
                      </w:r>
                      <w:r w:rsidR="00793E59">
                        <w:t xml:space="preserve"> z nią </w:t>
                      </w:r>
                      <w:r w:rsidR="00D35487">
                        <w:t>bardzo silnie związana</w:t>
                      </w:r>
                      <w:r w:rsidR="004B1475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C417A">
        <w:t>Poczucie związku z parafią, własną wspólnotą religijną</w:t>
      </w:r>
    </w:p>
    <w:p w14:paraId="71DE50B3" w14:textId="6C2F4A4F" w:rsidR="002D0F19" w:rsidRDefault="002D0F19" w:rsidP="00E76D26">
      <w:pPr>
        <w:rPr>
          <w:szCs w:val="19"/>
        </w:rPr>
      </w:pPr>
      <w:r w:rsidRPr="002D0F19">
        <w:rPr>
          <w:szCs w:val="19"/>
        </w:rPr>
        <w:t>Ocena subiektywnego poczucia związku z parafią, zborem, kościołem lokalnym stanowi ważne dopełnienie obrazu religijności i znaczenia instytucji wyznaniowych w życiu mieszkańców Polski. Miara ta uwzględnia bowiem nie tylko aspekt religijny ale także instytucjonalno-wspólnotowy. Parafie, kościoły lokalne poza funkcją typowo religijną</w:t>
      </w:r>
      <w:r w:rsidR="00DB0BFB">
        <w:rPr>
          <w:szCs w:val="19"/>
        </w:rPr>
        <w:t xml:space="preserve"> </w:t>
      </w:r>
      <w:r w:rsidRPr="002D0F19">
        <w:rPr>
          <w:szCs w:val="19"/>
        </w:rPr>
        <w:t>odgrywają bowiem także ważną rolę społeczną.</w:t>
      </w:r>
    </w:p>
    <w:p w14:paraId="25F6BD66" w14:textId="70D1F5D9" w:rsidR="002D0F19" w:rsidRDefault="002D0F19" w:rsidP="00E76D26">
      <w:pPr>
        <w:rPr>
          <w:szCs w:val="19"/>
        </w:rPr>
      </w:pPr>
      <w:r w:rsidRPr="002D0F19">
        <w:rPr>
          <w:szCs w:val="19"/>
        </w:rPr>
        <w:t>W 2018 r. związek ze swoją parafią</w:t>
      </w:r>
      <w:r w:rsidR="00DB0BFB">
        <w:rPr>
          <w:szCs w:val="19"/>
        </w:rPr>
        <w:t>,</w:t>
      </w:r>
      <w:r w:rsidRPr="002D0F19">
        <w:rPr>
          <w:szCs w:val="19"/>
        </w:rPr>
        <w:t xml:space="preserve"> zborem, kościołem lokalnym czy własną wspólnotą religijną odczuwa ok. 66% mieszkańców Polski w wieku 16 lat i więcej, w tym prawie 22% </w:t>
      </w:r>
      <w:r w:rsidR="002A48ED">
        <w:rPr>
          <w:szCs w:val="19"/>
        </w:rPr>
        <w:t xml:space="preserve">określa </w:t>
      </w:r>
      <w:r w:rsidR="00DB0BFB">
        <w:rPr>
          <w:szCs w:val="19"/>
        </w:rPr>
        <w:t>ten związek jako</w:t>
      </w:r>
      <w:r w:rsidRPr="002D0F19">
        <w:rPr>
          <w:szCs w:val="19"/>
        </w:rPr>
        <w:t xml:space="preserve"> bardzo silny. Brak poczucia więzi z parafią deklaruje przeszło 27% osób, w</w:t>
      </w:r>
      <w:r w:rsidR="003F115F">
        <w:rPr>
          <w:szCs w:val="19"/>
        </w:rPr>
        <w:t> </w:t>
      </w:r>
      <w:r w:rsidRPr="002D0F19">
        <w:rPr>
          <w:szCs w:val="19"/>
        </w:rPr>
        <w:t xml:space="preserve">tym prawie 14% wyraża zupełny brak poczucia związku. Wyniki badania wskazują, że poziom autoidentyfikacji z parafią, własną wspólnotą wyznaniową w stosunku do roku 2015 pozostał </w:t>
      </w:r>
      <w:r w:rsidR="008410CF" w:rsidRPr="002D0F19">
        <w:rPr>
          <w:szCs w:val="19"/>
        </w:rPr>
        <w:t>praktycznie</w:t>
      </w:r>
      <w:r w:rsidR="008410CF" w:rsidRPr="002D0F19">
        <w:rPr>
          <w:szCs w:val="19"/>
        </w:rPr>
        <w:t xml:space="preserve"> </w:t>
      </w:r>
      <w:r w:rsidRPr="002D0F19">
        <w:rPr>
          <w:szCs w:val="19"/>
        </w:rPr>
        <w:t>na niezmienionym poziomie.</w:t>
      </w:r>
    </w:p>
    <w:p w14:paraId="37239E6A" w14:textId="18032F7A" w:rsidR="001766F6" w:rsidRPr="009907C6" w:rsidRDefault="001766F6" w:rsidP="00E76D26">
      <w:pPr>
        <w:rPr>
          <w:szCs w:val="19"/>
        </w:rPr>
      </w:pPr>
    </w:p>
    <w:p w14:paraId="0CF9350B" w14:textId="07C0EE31" w:rsidR="00473478" w:rsidRPr="004543D0" w:rsidRDefault="001766F6" w:rsidP="00F26BD2">
      <w:pPr>
        <w:jc w:val="center"/>
        <w:rPr>
          <w:szCs w:val="19"/>
        </w:rPr>
      </w:pPr>
      <w:r w:rsidRPr="004543D0">
        <w:rPr>
          <w:noProof/>
          <w:szCs w:val="19"/>
          <w:lang w:eastAsia="pl-PL"/>
        </w:rPr>
        <w:lastRenderedPageBreak/>
        <w:drawing>
          <wp:anchor distT="0" distB="0" distL="114300" distR="114300" simplePos="0" relativeHeight="251756544" behindDoc="0" locked="0" layoutInCell="1" allowOverlap="1" wp14:anchorId="27C13405" wp14:editId="31FD9711">
            <wp:simplePos x="0" y="0"/>
            <wp:positionH relativeFrom="margin">
              <wp:posOffset>183474</wp:posOffset>
            </wp:positionH>
            <wp:positionV relativeFrom="paragraph">
              <wp:posOffset>383560</wp:posOffset>
            </wp:positionV>
            <wp:extent cx="4956735" cy="2354184"/>
            <wp:effectExtent l="0" t="0" r="0" b="8255"/>
            <wp:wrapTopAndBottom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DC6955" w:rsidRPr="004543D0">
        <w:rPr>
          <w:b/>
          <w:szCs w:val="19"/>
          <w:shd w:val="clear" w:color="auto" w:fill="FFFFFF"/>
        </w:rPr>
        <w:t>Wykres 7. Poczucie związku z parafią</w:t>
      </w:r>
      <w:r w:rsidR="00852DF1">
        <w:rPr>
          <w:b/>
          <w:szCs w:val="19"/>
          <w:shd w:val="clear" w:color="auto" w:fill="FFFFFF"/>
        </w:rPr>
        <w:t>,</w:t>
      </w:r>
      <w:r w:rsidR="00DC6955" w:rsidRPr="004543D0">
        <w:rPr>
          <w:b/>
          <w:szCs w:val="19"/>
          <w:shd w:val="clear" w:color="auto" w:fill="FFFFFF"/>
        </w:rPr>
        <w:t xml:space="preserve"> własną wspólnotą </w:t>
      </w:r>
      <w:proofErr w:type="spellStart"/>
      <w:r w:rsidR="00DC6955" w:rsidRPr="004543D0">
        <w:rPr>
          <w:b/>
          <w:szCs w:val="19"/>
          <w:shd w:val="clear" w:color="auto" w:fill="FFFFFF"/>
        </w:rPr>
        <w:t>religijną</w:t>
      </w:r>
      <w:r w:rsidR="00B43C7A">
        <w:rPr>
          <w:b/>
          <w:i/>
          <w:szCs w:val="19"/>
          <w:shd w:val="clear" w:color="auto" w:fill="FFFFFF"/>
          <w:vertAlign w:val="superscript"/>
        </w:rPr>
        <w:t>e</w:t>
      </w:r>
      <w:proofErr w:type="spellEnd"/>
      <w:r w:rsidR="00DC6955" w:rsidRPr="004543D0">
        <w:rPr>
          <w:b/>
          <w:szCs w:val="19"/>
          <w:shd w:val="clear" w:color="auto" w:fill="FFFFFF"/>
        </w:rPr>
        <w:t xml:space="preserve"> </w:t>
      </w:r>
      <w:r w:rsidR="00F26BD2" w:rsidRPr="004543D0">
        <w:rPr>
          <w:b/>
          <w:szCs w:val="19"/>
          <w:shd w:val="clear" w:color="auto" w:fill="FFFFFF"/>
        </w:rPr>
        <w:t xml:space="preserve">                                                   </w:t>
      </w:r>
      <w:r w:rsidR="00DC6955" w:rsidRPr="004543D0">
        <w:rPr>
          <w:b/>
          <w:spacing w:val="-2"/>
          <w:szCs w:val="19"/>
          <w:shd w:val="clear" w:color="auto" w:fill="FFFFFF"/>
        </w:rPr>
        <w:t>(w % osób w wieku 16 lat i więcej)</w:t>
      </w:r>
    </w:p>
    <w:p w14:paraId="6E17F708" w14:textId="0149A874" w:rsidR="00DC6955" w:rsidRDefault="00B43C7A" w:rsidP="00F26BD2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e</w:t>
      </w:r>
      <w:r w:rsidR="00486B38" w:rsidRPr="00486B38">
        <w:rPr>
          <w:i/>
          <w:sz w:val="16"/>
          <w:szCs w:val="16"/>
        </w:rPr>
        <w:t xml:space="preserve"> Na podstawie odpowiedzi na pytanie:</w:t>
      </w:r>
      <w:r w:rsidR="00486B38">
        <w:rPr>
          <w:i/>
          <w:sz w:val="16"/>
          <w:szCs w:val="16"/>
        </w:rPr>
        <w:t xml:space="preserve"> „Czy i na ile silnie czuje się Pan/Pani związany(-na) z parafią, zborem, kościołem lokalnym, własną wspólnotą religijną?”</w:t>
      </w:r>
    </w:p>
    <w:p w14:paraId="69A2526D" w14:textId="7CB20B49" w:rsidR="001766F6" w:rsidRDefault="00A71EFD" w:rsidP="001766F6">
      <w:pPr>
        <w:rPr>
          <w:szCs w:val="19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7540A7B8" wp14:editId="71E04F02">
                <wp:simplePos x="0" y="0"/>
                <wp:positionH relativeFrom="column">
                  <wp:posOffset>5295900</wp:posOffset>
                </wp:positionH>
                <wp:positionV relativeFrom="paragraph">
                  <wp:posOffset>5715</wp:posOffset>
                </wp:positionV>
                <wp:extent cx="1725295" cy="1252855"/>
                <wp:effectExtent l="0" t="0" r="0" b="4445"/>
                <wp:wrapTight wrapText="bothSides">
                  <wp:wrapPolygon edited="0">
                    <wp:start x="715" y="0"/>
                    <wp:lineTo x="715" y="21348"/>
                    <wp:lineTo x="20749" y="21348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2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31AB8" w14:textId="69FE7704" w:rsidR="00BE2901" w:rsidRPr="00D616D2" w:rsidRDefault="005A37A4" w:rsidP="00BE290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P</w:t>
                            </w:r>
                            <w:r w:rsidR="001555CF">
                              <w:t>oczuci</w:t>
                            </w:r>
                            <w:r>
                              <w:t>e więzi</w:t>
                            </w:r>
                            <w:r w:rsidR="001555CF">
                              <w:t xml:space="preserve"> z parafią, własną wspólnotą religijną</w:t>
                            </w:r>
                            <w:r>
                              <w:t xml:space="preserve"> zależy od wieku.</w:t>
                            </w:r>
                            <w:r w:rsidR="00A71EFD">
                              <w:t xml:space="preserve"> </w:t>
                            </w:r>
                            <w:r>
                              <w:t>Z</w:t>
                            </w:r>
                            <w:r w:rsidR="00A71EFD">
                              <w:t xml:space="preserve">wiązek z </w:t>
                            </w:r>
                            <w:r>
                              <w:t>parafią</w:t>
                            </w:r>
                            <w:r w:rsidR="00A71EFD">
                              <w:t xml:space="preserve"> </w:t>
                            </w:r>
                            <w:r w:rsidR="001555CF">
                              <w:t>deklar</w:t>
                            </w:r>
                            <w:r w:rsidR="00523B35">
                              <w:t>uje</w:t>
                            </w:r>
                            <w:r w:rsidR="001555CF">
                              <w:t xml:space="preserve"> od 53% osób w wieku 2</w:t>
                            </w:r>
                            <w:r w:rsidR="006B3597">
                              <w:t>5-34</w:t>
                            </w:r>
                            <w:r w:rsidR="001555CF">
                              <w:t xml:space="preserve"> lata do </w:t>
                            </w:r>
                            <w:r w:rsidR="00261C3C">
                              <w:t xml:space="preserve">około </w:t>
                            </w:r>
                            <w:r w:rsidR="001555CF">
                              <w:t>8</w:t>
                            </w:r>
                            <w:r w:rsidR="00261C3C">
                              <w:t>3</w:t>
                            </w:r>
                            <w:r w:rsidR="001555CF">
                              <w:t>% osób w wieku 75 lat i więcej.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0A7B8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34" type="#_x0000_t202" style="position:absolute;margin-left:417pt;margin-top:.45pt;width:135.85pt;height:98.6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h/EgIAAAEEAAAOAAAAZHJzL2Uyb0RvYy54bWysU1Fv0zAQfkfiP1h+p2mjlrVR02lsDCGN&#10;MWnwA66O01izfcZ2m4xfz9lpSwVviDxY55zvu/s+f15fD0azg/RBoa35bDLlTFqBjbK7mn//dv9u&#10;yVmIYBvQaGXNX2Xg15u3b9a9q2SJHepGekYgNlS9q3kXo6uKIohOGggTdNJSskVvINLW74rGQ0/o&#10;RhfldPq+6NE3zqOQIdDfuzHJNxm/baWIX9s2yMh0zWm2mFef121ai80aqp0H1ylxHAP+YQoDylLT&#10;M9QdRGB7r/6CMkp4DNjGiUBTYNsqITMHYjOb/sHmuQMnMxcSJ7izTOH/wYrHw5NnqqG7W3BmwdAd&#10;PaGWLMqXELGXjP6TSL0LFZ19dnQ6Dh9woIJMOLgHFC+BWbztwO7kjffYdxIaGnKWKouL0hEnJJBt&#10;/wUbagb7iBloaL1JCpImjNDpsl7PFySHyERqeVUuyhUNKig3o3i5yNMVUJ3KnQ/xk0TDUlBzTw7I&#10;8HB4CDGNA9XpSOpm8V5pnV2gLetrvlqUi1xwkTEqkkm1MjVfTtM32iax/GibXBxB6TGmBtoeaSem&#10;I+c4bIcs8/Kk5habV9LB4+hJekMUdOh/ctaTH2sefuzBS870Z0tarmbzeTJw3swXVyVt/GVme5kB&#10;Kwiq5pGzMbyN2fQj5RvSvFVZjXQ54yTHkclnWaTjm0hGvtznU79f7uYXAAAA//8DAFBLAwQUAAYA&#10;CAAAACEAtXXrFt4AAAAJAQAADwAAAGRycy9kb3ducmV2LnhtbEyPwU7DMBBE70j8g7VI3Oi6pYUk&#10;xKkqENciCq3EzY23SdR4HcVuE/6+7glus5rVzJt8OdpWnKn3jWMF04kEQVw603Cl4Pvr/SEB4YNm&#10;o1vHpOCXPCyL25tcZ8YN/EnnTahEDGGfaQV1CF2G6MuarPYT1xFH7+B6q0M8+wpNr4cYblucSfmE&#10;VjccG2rd0WtN5XFzsgq268PPbi4/qje76AY3SmSbolL3d+PqBUSgMfw9wxU/okMRmfbuxMaLVkHy&#10;OI9bgoIUxNWeysUziH1UaTIDLHL8v6C4AAAA//8DAFBLAQItABQABgAIAAAAIQC2gziS/gAAAOEB&#10;AAATAAAAAAAAAAAAAAAAAAAAAABbQ29udGVudF9UeXBlc10ueG1sUEsBAi0AFAAGAAgAAAAhADj9&#10;If/WAAAAlAEAAAsAAAAAAAAAAAAAAAAALwEAAF9yZWxzLy5yZWxzUEsBAi0AFAAGAAgAAAAhAF9G&#10;uH8SAgAAAQQAAA4AAAAAAAAAAAAAAAAALgIAAGRycy9lMm9Eb2MueG1sUEsBAi0AFAAGAAgAAAAh&#10;ALV16xbeAAAACQEAAA8AAAAAAAAAAAAAAAAAbAQAAGRycy9kb3ducmV2LnhtbFBLBQYAAAAABAAE&#10;APMAAAB3BQAAAAA=&#10;" filled="f" stroked="f">
                <v:textbox>
                  <w:txbxContent>
                    <w:p w14:paraId="0CF31AB8" w14:textId="69FE7704" w:rsidR="00BE2901" w:rsidRPr="00D616D2" w:rsidRDefault="005A37A4" w:rsidP="00BE2901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P</w:t>
                      </w:r>
                      <w:r w:rsidR="001555CF">
                        <w:t>oczuci</w:t>
                      </w:r>
                      <w:r>
                        <w:t>e więzi</w:t>
                      </w:r>
                      <w:r w:rsidR="001555CF">
                        <w:t xml:space="preserve"> z parafią, własną wspólnotą religijną</w:t>
                      </w:r>
                      <w:r>
                        <w:t xml:space="preserve"> zależy od wieku.</w:t>
                      </w:r>
                      <w:r w:rsidR="00A71EFD">
                        <w:t xml:space="preserve"> </w:t>
                      </w:r>
                      <w:r>
                        <w:t>Z</w:t>
                      </w:r>
                      <w:r w:rsidR="00A71EFD">
                        <w:t xml:space="preserve">wiązek z </w:t>
                      </w:r>
                      <w:r>
                        <w:t>parafią</w:t>
                      </w:r>
                      <w:r w:rsidR="00A71EFD">
                        <w:t xml:space="preserve"> </w:t>
                      </w:r>
                      <w:r w:rsidR="001555CF">
                        <w:t>deklar</w:t>
                      </w:r>
                      <w:r w:rsidR="00523B35">
                        <w:t>uje</w:t>
                      </w:r>
                      <w:r w:rsidR="001555CF">
                        <w:t xml:space="preserve"> od 53% osób w wieku 2</w:t>
                      </w:r>
                      <w:r w:rsidR="006B3597">
                        <w:t>5-34</w:t>
                      </w:r>
                      <w:r w:rsidR="001555CF">
                        <w:t xml:space="preserve"> lata do </w:t>
                      </w:r>
                      <w:r w:rsidR="00261C3C">
                        <w:t xml:space="preserve">około </w:t>
                      </w:r>
                      <w:r w:rsidR="001555CF">
                        <w:t>8</w:t>
                      </w:r>
                      <w:r w:rsidR="00261C3C">
                        <w:t>3</w:t>
                      </w:r>
                      <w:r w:rsidR="001555CF">
                        <w:t>% osób w wieku 75 lat i więcej.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2C33" w:rsidRPr="00192C33">
        <w:rPr>
          <w:szCs w:val="19"/>
        </w:rPr>
        <w:t>Poczucie związku z parafią, wspólnotą religijną to kolejny aspekt życia religijnego, na któr</w:t>
      </w:r>
      <w:r w:rsidR="006D6FF8">
        <w:rPr>
          <w:szCs w:val="19"/>
        </w:rPr>
        <w:t xml:space="preserve">y </w:t>
      </w:r>
      <w:r w:rsidR="00192C33" w:rsidRPr="00192C33">
        <w:rPr>
          <w:szCs w:val="19"/>
        </w:rPr>
        <w:t>znacząc</w:t>
      </w:r>
      <w:r w:rsidR="0099506E">
        <w:rPr>
          <w:szCs w:val="19"/>
        </w:rPr>
        <w:t>o</w:t>
      </w:r>
      <w:r w:rsidR="00192C33" w:rsidRPr="00192C33">
        <w:rPr>
          <w:szCs w:val="19"/>
        </w:rPr>
        <w:t xml:space="preserve"> wpływ</w:t>
      </w:r>
      <w:r w:rsidR="0099506E">
        <w:rPr>
          <w:szCs w:val="19"/>
        </w:rPr>
        <w:t>a wiek</w:t>
      </w:r>
      <w:r w:rsidR="00192C33" w:rsidRPr="00192C33">
        <w:rPr>
          <w:szCs w:val="19"/>
        </w:rPr>
        <w:t xml:space="preserve">. Podział na grupy wieku pozwala wyodrębnić trzy podejścia do identyfikacji </w:t>
      </w:r>
      <w:r w:rsidR="0099506E">
        <w:rPr>
          <w:szCs w:val="19"/>
        </w:rPr>
        <w:t>ze wspólnotą religijną. Pierwsze</w:t>
      </w:r>
      <w:r w:rsidR="00192C33" w:rsidRPr="00192C33">
        <w:rPr>
          <w:szCs w:val="19"/>
        </w:rPr>
        <w:t xml:space="preserve"> </w:t>
      </w:r>
      <w:r w:rsidR="00261C3C">
        <w:rPr>
          <w:szCs w:val="19"/>
        </w:rPr>
        <w:t>–</w:t>
      </w:r>
      <w:r w:rsidR="00192C33" w:rsidRPr="00192C33">
        <w:rPr>
          <w:szCs w:val="19"/>
        </w:rPr>
        <w:t xml:space="preserve"> to </w:t>
      </w:r>
      <w:r w:rsidR="006B3597">
        <w:rPr>
          <w:szCs w:val="19"/>
        </w:rPr>
        <w:t xml:space="preserve">podejście </w:t>
      </w:r>
      <w:r w:rsidR="00192C33" w:rsidRPr="00192C33">
        <w:rPr>
          <w:szCs w:val="19"/>
        </w:rPr>
        <w:t>os</w:t>
      </w:r>
      <w:r w:rsidR="006B3597">
        <w:rPr>
          <w:szCs w:val="19"/>
        </w:rPr>
        <w:t>ób</w:t>
      </w:r>
      <w:r w:rsidR="00192C33" w:rsidRPr="00192C33">
        <w:rPr>
          <w:szCs w:val="19"/>
        </w:rPr>
        <w:t xml:space="preserve"> młodsz</w:t>
      </w:r>
      <w:r w:rsidR="006B3597">
        <w:rPr>
          <w:szCs w:val="19"/>
        </w:rPr>
        <w:t>ych</w:t>
      </w:r>
      <w:r w:rsidR="00192C33" w:rsidRPr="00192C33">
        <w:rPr>
          <w:szCs w:val="19"/>
        </w:rPr>
        <w:t xml:space="preserve"> (w wieku 16-44 lata)</w:t>
      </w:r>
      <w:r w:rsidR="00756CDA">
        <w:rPr>
          <w:szCs w:val="19"/>
        </w:rPr>
        <w:t>,</w:t>
      </w:r>
      <w:r w:rsidR="00192C33" w:rsidRPr="00192C33">
        <w:rPr>
          <w:szCs w:val="19"/>
        </w:rPr>
        <w:t xml:space="preserve"> wśród których poziom autoidentyfikacji z parafią jest relatywnie najniższy i kształtuje się na poziomie 53-58%, a brak poczucia związku </w:t>
      </w:r>
      <w:r w:rsidR="00A479BD">
        <w:rPr>
          <w:szCs w:val="19"/>
        </w:rPr>
        <w:t xml:space="preserve">z parafią </w:t>
      </w:r>
      <w:r w:rsidR="00192C33" w:rsidRPr="00192C33">
        <w:rPr>
          <w:szCs w:val="19"/>
        </w:rPr>
        <w:t xml:space="preserve">odczuwa od 32% do 39% </w:t>
      </w:r>
      <w:r w:rsidR="0099506E">
        <w:rPr>
          <w:szCs w:val="19"/>
        </w:rPr>
        <w:t xml:space="preserve">osób. Drugie </w:t>
      </w:r>
      <w:r w:rsidR="006B3597">
        <w:rPr>
          <w:szCs w:val="19"/>
        </w:rPr>
        <w:t>–</w:t>
      </w:r>
      <w:r w:rsidR="0099506E">
        <w:rPr>
          <w:szCs w:val="19"/>
        </w:rPr>
        <w:t xml:space="preserve"> </w:t>
      </w:r>
      <w:r w:rsidR="006B3597">
        <w:rPr>
          <w:szCs w:val="19"/>
        </w:rPr>
        <w:t xml:space="preserve">reprezentują </w:t>
      </w:r>
      <w:r w:rsidR="00192C33" w:rsidRPr="00192C33">
        <w:rPr>
          <w:szCs w:val="19"/>
        </w:rPr>
        <w:t>os</w:t>
      </w:r>
      <w:r w:rsidR="006B3597">
        <w:rPr>
          <w:szCs w:val="19"/>
        </w:rPr>
        <w:t>o</w:t>
      </w:r>
      <w:r w:rsidR="00192C33" w:rsidRPr="00192C33">
        <w:rPr>
          <w:szCs w:val="19"/>
        </w:rPr>
        <w:t>b</w:t>
      </w:r>
      <w:r w:rsidR="006B3597">
        <w:rPr>
          <w:szCs w:val="19"/>
        </w:rPr>
        <w:t>y</w:t>
      </w:r>
      <w:r w:rsidR="00192C33" w:rsidRPr="00192C33">
        <w:rPr>
          <w:szCs w:val="19"/>
        </w:rPr>
        <w:t xml:space="preserve"> starsz</w:t>
      </w:r>
      <w:r w:rsidR="006B3597">
        <w:rPr>
          <w:szCs w:val="19"/>
        </w:rPr>
        <w:t>e</w:t>
      </w:r>
      <w:r w:rsidR="00192C33" w:rsidRPr="00192C33">
        <w:rPr>
          <w:szCs w:val="19"/>
        </w:rPr>
        <w:t xml:space="preserve"> (w wieku 55 lat i więcej) z </w:t>
      </w:r>
      <w:r w:rsidR="0099506E">
        <w:rPr>
          <w:szCs w:val="19"/>
        </w:rPr>
        <w:t>wysoką</w:t>
      </w:r>
      <w:r w:rsidR="00192C33" w:rsidRPr="00192C33">
        <w:rPr>
          <w:szCs w:val="19"/>
        </w:rPr>
        <w:t xml:space="preserve"> identyfikacj</w:t>
      </w:r>
      <w:r w:rsidR="005C7768">
        <w:rPr>
          <w:szCs w:val="19"/>
        </w:rPr>
        <w:t>ą</w:t>
      </w:r>
      <w:r w:rsidR="00192C33" w:rsidRPr="00192C33">
        <w:rPr>
          <w:szCs w:val="19"/>
        </w:rPr>
        <w:t xml:space="preserve"> z parafią wynoszącą od 7</w:t>
      </w:r>
      <w:r w:rsidR="006B3597">
        <w:rPr>
          <w:szCs w:val="19"/>
        </w:rPr>
        <w:t>6</w:t>
      </w:r>
      <w:r w:rsidR="00192C33" w:rsidRPr="00192C33">
        <w:rPr>
          <w:szCs w:val="19"/>
        </w:rPr>
        <w:t xml:space="preserve">% do </w:t>
      </w:r>
      <w:r w:rsidR="00BA2B2F">
        <w:rPr>
          <w:szCs w:val="19"/>
        </w:rPr>
        <w:t>prawie</w:t>
      </w:r>
      <w:r w:rsidR="00192C33" w:rsidRPr="00192C33">
        <w:rPr>
          <w:szCs w:val="19"/>
        </w:rPr>
        <w:t xml:space="preserve"> 8</w:t>
      </w:r>
      <w:r w:rsidR="00BA2B2F">
        <w:rPr>
          <w:szCs w:val="19"/>
        </w:rPr>
        <w:t>3</w:t>
      </w:r>
      <w:r w:rsidR="00192C33" w:rsidRPr="00192C33">
        <w:rPr>
          <w:szCs w:val="19"/>
        </w:rPr>
        <w:t>%. W grupie tej odsetek osób nieodczuwających związku z parafią nie przekracza 20%. Trzeci</w:t>
      </w:r>
      <w:r w:rsidR="0099506E">
        <w:rPr>
          <w:szCs w:val="19"/>
        </w:rPr>
        <w:t xml:space="preserve">e </w:t>
      </w:r>
      <w:r w:rsidR="006B3597">
        <w:rPr>
          <w:szCs w:val="19"/>
        </w:rPr>
        <w:t>podejście –</w:t>
      </w:r>
      <w:r w:rsidR="0099506E">
        <w:rPr>
          <w:szCs w:val="19"/>
        </w:rPr>
        <w:t xml:space="preserve"> </w:t>
      </w:r>
      <w:r w:rsidR="006B3597">
        <w:rPr>
          <w:szCs w:val="19"/>
        </w:rPr>
        <w:t xml:space="preserve">dotyczy </w:t>
      </w:r>
      <w:r w:rsidR="00192C33" w:rsidRPr="00192C33">
        <w:rPr>
          <w:szCs w:val="19"/>
        </w:rPr>
        <w:t>os</w:t>
      </w:r>
      <w:r w:rsidR="0099506E">
        <w:rPr>
          <w:szCs w:val="19"/>
        </w:rPr>
        <w:t>ób</w:t>
      </w:r>
      <w:r w:rsidR="00192C33" w:rsidRPr="00192C33">
        <w:rPr>
          <w:szCs w:val="19"/>
        </w:rPr>
        <w:t xml:space="preserve"> w </w:t>
      </w:r>
      <w:r w:rsidR="005C7768">
        <w:rPr>
          <w:szCs w:val="19"/>
        </w:rPr>
        <w:t xml:space="preserve">średnim </w:t>
      </w:r>
      <w:r w:rsidR="00192C33" w:rsidRPr="00192C33">
        <w:rPr>
          <w:szCs w:val="19"/>
        </w:rPr>
        <w:t xml:space="preserve">wieku </w:t>
      </w:r>
      <w:r w:rsidR="005C7768">
        <w:rPr>
          <w:szCs w:val="19"/>
        </w:rPr>
        <w:t>(</w:t>
      </w:r>
      <w:r w:rsidR="00192C33" w:rsidRPr="00192C33">
        <w:rPr>
          <w:szCs w:val="19"/>
        </w:rPr>
        <w:t>45-54 lata</w:t>
      </w:r>
      <w:r w:rsidR="005C7768">
        <w:rPr>
          <w:szCs w:val="19"/>
        </w:rPr>
        <w:t>)</w:t>
      </w:r>
      <w:r w:rsidR="00192C33" w:rsidRPr="00192C33">
        <w:rPr>
          <w:szCs w:val="19"/>
        </w:rPr>
        <w:t>, których identyfikacja z parafią plasuje się pomiędzy dwiema omawianymi wcześniej grupami</w:t>
      </w:r>
      <w:r w:rsidR="005C7768">
        <w:rPr>
          <w:szCs w:val="19"/>
        </w:rPr>
        <w:t xml:space="preserve"> wieku</w:t>
      </w:r>
      <w:r w:rsidR="00192C33" w:rsidRPr="00192C33">
        <w:rPr>
          <w:szCs w:val="19"/>
        </w:rPr>
        <w:t xml:space="preserve">. </w:t>
      </w:r>
      <w:r w:rsidR="002A48ED">
        <w:rPr>
          <w:szCs w:val="19"/>
        </w:rPr>
        <w:t xml:space="preserve">W grupie tej </w:t>
      </w:r>
      <w:r w:rsidR="00353CA3">
        <w:rPr>
          <w:szCs w:val="19"/>
        </w:rPr>
        <w:t>wię</w:t>
      </w:r>
      <w:r w:rsidR="0099506E">
        <w:rPr>
          <w:szCs w:val="19"/>
        </w:rPr>
        <w:t>ź</w:t>
      </w:r>
      <w:r w:rsidR="00353CA3">
        <w:rPr>
          <w:szCs w:val="19"/>
        </w:rPr>
        <w:t xml:space="preserve"> </w:t>
      </w:r>
      <w:r w:rsidR="00192C33" w:rsidRPr="00192C33">
        <w:rPr>
          <w:szCs w:val="19"/>
        </w:rPr>
        <w:t xml:space="preserve">z parafią odczuwa ok. </w:t>
      </w:r>
      <w:r w:rsidR="00BA2B2F">
        <w:rPr>
          <w:szCs w:val="19"/>
        </w:rPr>
        <w:t>69</w:t>
      </w:r>
      <w:r w:rsidR="00192C33" w:rsidRPr="00192C33">
        <w:rPr>
          <w:szCs w:val="19"/>
        </w:rPr>
        <w:t>% osób, w tym niespełna 20% czuje z nią bardzo silny związek</w:t>
      </w:r>
      <w:r w:rsidR="005C7768">
        <w:rPr>
          <w:szCs w:val="19"/>
        </w:rPr>
        <w:t>;</w:t>
      </w:r>
      <w:r w:rsidR="00192C33" w:rsidRPr="00192C33">
        <w:rPr>
          <w:szCs w:val="19"/>
        </w:rPr>
        <w:t xml:space="preserve"> </w:t>
      </w:r>
      <w:r w:rsidR="005C7768">
        <w:rPr>
          <w:szCs w:val="19"/>
        </w:rPr>
        <w:t>p</w:t>
      </w:r>
      <w:r w:rsidR="00192C33" w:rsidRPr="00192C33">
        <w:rPr>
          <w:szCs w:val="19"/>
        </w:rPr>
        <w:t xml:space="preserve">rzeciwne odczucia (tzn. </w:t>
      </w:r>
      <w:r w:rsidR="005C7768">
        <w:rPr>
          <w:szCs w:val="19"/>
        </w:rPr>
        <w:t>brak poczucia związku</w:t>
      </w:r>
      <w:r w:rsidR="00192C33" w:rsidRPr="00192C33">
        <w:rPr>
          <w:szCs w:val="19"/>
        </w:rPr>
        <w:t xml:space="preserve"> z parafi</w:t>
      </w:r>
      <w:bookmarkStart w:id="0" w:name="_GoBack"/>
      <w:bookmarkEnd w:id="0"/>
      <w:r w:rsidR="00192C33" w:rsidRPr="00192C33">
        <w:rPr>
          <w:szCs w:val="19"/>
        </w:rPr>
        <w:t>ą) ma blisko 24% osób w tym wieku.</w:t>
      </w:r>
    </w:p>
    <w:p w14:paraId="286CD7DB" w14:textId="57A3537C" w:rsidR="00DC6955" w:rsidRPr="004543D0" w:rsidRDefault="00B01FFB" w:rsidP="00B01FFB">
      <w:pPr>
        <w:jc w:val="center"/>
        <w:rPr>
          <w:szCs w:val="19"/>
        </w:rPr>
      </w:pPr>
      <w:r w:rsidRPr="004543D0">
        <w:rPr>
          <w:noProof/>
          <w:szCs w:val="19"/>
          <w:lang w:eastAsia="pl-PL"/>
        </w:rPr>
        <w:drawing>
          <wp:anchor distT="0" distB="0" distL="114300" distR="114300" simplePos="0" relativeHeight="251757568" behindDoc="0" locked="0" layoutInCell="1" allowOverlap="1" wp14:anchorId="1F83B2CA" wp14:editId="18A7A57B">
            <wp:simplePos x="0" y="0"/>
            <wp:positionH relativeFrom="column">
              <wp:posOffset>22225</wp:posOffset>
            </wp:positionH>
            <wp:positionV relativeFrom="paragraph">
              <wp:posOffset>386080</wp:posOffset>
            </wp:positionV>
            <wp:extent cx="5122545" cy="3768725"/>
            <wp:effectExtent l="0" t="0" r="1905" b="3175"/>
            <wp:wrapTopAndBottom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V relativeFrom="margin">
              <wp14:pctHeight>0</wp14:pctHeight>
            </wp14:sizeRelV>
          </wp:anchor>
        </w:drawing>
      </w:r>
      <w:r w:rsidR="00DC6955" w:rsidRPr="004543D0">
        <w:rPr>
          <w:b/>
          <w:szCs w:val="19"/>
          <w:shd w:val="clear" w:color="auto" w:fill="FFFFFF"/>
        </w:rPr>
        <w:t>Wykres 8. Poczucie związku z parafią</w:t>
      </w:r>
      <w:r w:rsidR="005C7768">
        <w:rPr>
          <w:b/>
          <w:szCs w:val="19"/>
          <w:shd w:val="clear" w:color="auto" w:fill="FFFFFF"/>
        </w:rPr>
        <w:t>,</w:t>
      </w:r>
      <w:r w:rsidR="00DC6955" w:rsidRPr="004543D0">
        <w:rPr>
          <w:b/>
          <w:szCs w:val="19"/>
          <w:shd w:val="clear" w:color="auto" w:fill="FFFFFF"/>
        </w:rPr>
        <w:t xml:space="preserve"> własną wspólnotą </w:t>
      </w:r>
      <w:proofErr w:type="spellStart"/>
      <w:r w:rsidR="00DC6955" w:rsidRPr="004543D0">
        <w:rPr>
          <w:b/>
          <w:szCs w:val="19"/>
          <w:shd w:val="clear" w:color="auto" w:fill="FFFFFF"/>
        </w:rPr>
        <w:t>religijną</w:t>
      </w:r>
      <w:r w:rsidR="00B43C7A">
        <w:rPr>
          <w:b/>
          <w:i/>
          <w:szCs w:val="19"/>
          <w:shd w:val="clear" w:color="auto" w:fill="FFFFFF"/>
          <w:vertAlign w:val="superscript"/>
        </w:rPr>
        <w:t>e</w:t>
      </w:r>
      <w:proofErr w:type="spellEnd"/>
      <w:r w:rsidR="00DC6955" w:rsidRPr="004543D0">
        <w:rPr>
          <w:b/>
          <w:szCs w:val="19"/>
          <w:shd w:val="clear" w:color="auto" w:fill="FFFFFF"/>
        </w:rPr>
        <w:t xml:space="preserve"> według wieku </w:t>
      </w:r>
      <w:r w:rsidRPr="004543D0">
        <w:rPr>
          <w:b/>
          <w:szCs w:val="19"/>
          <w:shd w:val="clear" w:color="auto" w:fill="FFFFFF"/>
        </w:rPr>
        <w:t xml:space="preserve">                      </w:t>
      </w:r>
      <w:r w:rsidR="00DC6955" w:rsidRPr="004543D0">
        <w:rPr>
          <w:b/>
          <w:spacing w:val="-2"/>
          <w:szCs w:val="19"/>
          <w:shd w:val="clear" w:color="auto" w:fill="FFFFFF"/>
        </w:rPr>
        <w:t>(w % osób w wieku 16 lat i więcej)</w:t>
      </w:r>
    </w:p>
    <w:p w14:paraId="39331100" w14:textId="5B26A36A" w:rsidR="001451A5" w:rsidRDefault="00B43C7A" w:rsidP="00E76D26">
      <w:pPr>
        <w:rPr>
          <w:sz w:val="18"/>
        </w:rPr>
      </w:pPr>
      <w:r>
        <w:rPr>
          <w:i/>
          <w:sz w:val="16"/>
          <w:szCs w:val="16"/>
        </w:rPr>
        <w:t>e</w:t>
      </w:r>
      <w:r w:rsidR="00486B38" w:rsidRPr="00486B38">
        <w:rPr>
          <w:i/>
          <w:sz w:val="16"/>
          <w:szCs w:val="16"/>
        </w:rPr>
        <w:t xml:space="preserve"> Na podstawie odpowiedzi na pytanie:</w:t>
      </w:r>
      <w:r w:rsidR="00486B38">
        <w:rPr>
          <w:i/>
          <w:sz w:val="16"/>
          <w:szCs w:val="16"/>
        </w:rPr>
        <w:t xml:space="preserve"> „Czy i na ile silnie czuje się Pan/Pani związany(-na) z parafią, zborem, kościołem lokalnym, własną wspólnotą religijną?”</w:t>
      </w:r>
    </w:p>
    <w:p w14:paraId="199A237A" w14:textId="77777777" w:rsidR="006B056B" w:rsidRPr="006B3338" w:rsidRDefault="006B056B" w:rsidP="00E76D26">
      <w:pPr>
        <w:rPr>
          <w:sz w:val="18"/>
        </w:rPr>
        <w:sectPr w:rsidR="006B056B" w:rsidRPr="006B3338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04FDBB34" w14:textId="77777777" w:rsidR="007F1781" w:rsidRPr="006B3338" w:rsidRDefault="007F1781" w:rsidP="000470AA">
      <w:pPr>
        <w:rPr>
          <w:sz w:val="18"/>
        </w:rPr>
      </w:pPr>
    </w:p>
    <w:p w14:paraId="15036188" w14:textId="77777777" w:rsidR="007F1781" w:rsidRPr="006B3338" w:rsidRDefault="007F1781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6"/>
        <w:gridCol w:w="3811"/>
      </w:tblGrid>
      <w:tr w:rsidR="000470AA" w:rsidRPr="0099506E" w14:paraId="648CFDA8" w14:textId="77777777" w:rsidTr="00DF4D80">
        <w:trPr>
          <w:trHeight w:val="2132"/>
        </w:trPr>
        <w:tc>
          <w:tcPr>
            <w:tcW w:w="4379" w:type="dxa"/>
          </w:tcPr>
          <w:p w14:paraId="1326E7D0" w14:textId="77777777" w:rsidR="00DF4D80" w:rsidRPr="00032775" w:rsidRDefault="00DF4D80" w:rsidP="00DF4D80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032775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18284EE" w14:textId="77777777" w:rsidR="00DF4D80" w:rsidRPr="00032775" w:rsidRDefault="00DF4D80" w:rsidP="00DF4D80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32775">
              <w:rPr>
                <w:rFonts w:cs="Arial"/>
                <w:b/>
                <w:color w:val="000000" w:themeColor="text1"/>
                <w:sz w:val="20"/>
              </w:rPr>
              <w:t>Departament Badań Społecznych</w:t>
            </w:r>
          </w:p>
          <w:p w14:paraId="67328423" w14:textId="77777777" w:rsidR="00DF4D80" w:rsidRPr="00032775" w:rsidRDefault="00DF4D80" w:rsidP="00DF4D80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32775">
              <w:rPr>
                <w:rFonts w:cs="Arial"/>
                <w:b/>
                <w:color w:val="000000" w:themeColor="text1"/>
                <w:sz w:val="20"/>
              </w:rPr>
              <w:t>Wydział Badań i Analiz Jakości Życia</w:t>
            </w:r>
          </w:p>
          <w:p w14:paraId="18041F37" w14:textId="77777777" w:rsidR="00DF4D80" w:rsidRPr="00032775" w:rsidRDefault="00DF4D80" w:rsidP="00DF4D80">
            <w:pPr>
              <w:keepNext/>
              <w:keepLines/>
              <w:spacing w:before="0" w:after="0" w:line="240" w:lineRule="auto"/>
              <w:outlineLvl w:val="2"/>
              <w:rPr>
                <w:rFonts w:cs="Arial"/>
                <w:b/>
                <w:color w:val="000000" w:themeColor="text1"/>
                <w:sz w:val="20"/>
              </w:rPr>
            </w:pPr>
            <w:r w:rsidRPr="00032775">
              <w:rPr>
                <w:rFonts w:cs="Arial"/>
                <w:b/>
                <w:color w:val="000000" w:themeColor="text1"/>
                <w:sz w:val="20"/>
              </w:rPr>
              <w:t>i Kapitału Społecznego</w:t>
            </w:r>
          </w:p>
          <w:p w14:paraId="712E350E" w14:textId="5518A68E" w:rsidR="00DF4D80" w:rsidRDefault="00326985" w:rsidP="00DF4D8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Paweł Ciecieląg</w:t>
            </w:r>
          </w:p>
          <w:p w14:paraId="14B63D25" w14:textId="77777777" w:rsidR="00DF4D80" w:rsidRDefault="00DF4D80" w:rsidP="00DF4D8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032775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Anna Bieńkuńska</w:t>
            </w:r>
          </w:p>
          <w:p w14:paraId="2E546D04" w14:textId="28379F00" w:rsidR="00DF4D80" w:rsidRPr="00032775" w:rsidRDefault="00DF4D80" w:rsidP="00DF4D8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032775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22 608 3</w:t>
            </w:r>
            <w:r w:rsidR="0031630D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6</w:t>
            </w:r>
            <w:r w:rsidRPr="00032775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 xml:space="preserve"> </w:t>
            </w:r>
            <w:r w:rsidR="0031630D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43</w:t>
            </w:r>
          </w:p>
          <w:p w14:paraId="648CFDA3" w14:textId="26F450CF" w:rsidR="000470AA" w:rsidRPr="008F3638" w:rsidRDefault="00DF4D80" w:rsidP="00DF4D8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31630D"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3" w:history="1">
              <w:r w:rsidR="0031630D" w:rsidRPr="002E40A7">
                <w:rPr>
                  <w:rStyle w:val="Hipercze"/>
                  <w:rFonts w:cs="Arial"/>
                  <w:sz w:val="20"/>
                  <w:szCs w:val="20"/>
                  <w:lang w:val="en-US"/>
                </w:rPr>
                <w:t>p.ciecielag@stat.gov.pl</w:t>
              </w:r>
            </w:hyperlink>
          </w:p>
        </w:tc>
        <w:tc>
          <w:tcPr>
            <w:tcW w:w="3942" w:type="dxa"/>
          </w:tcPr>
          <w:p w14:paraId="648CFDA4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48CFDA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648CFDA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648CFDA7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78352F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4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648CFDA9" w14:textId="77777777" w:rsidR="000470AA" w:rsidRPr="008A192C" w:rsidRDefault="000470AA" w:rsidP="000470AA">
      <w:pPr>
        <w:rPr>
          <w:sz w:val="20"/>
          <w:lang w:val="en-US"/>
        </w:rPr>
      </w:pPr>
    </w:p>
    <w:p w14:paraId="648CFDAA" w14:textId="77777777" w:rsidR="000470AA" w:rsidRPr="008A192C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648CFDB1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48CFDAB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8CFDAC" w14:textId="77777777"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648CFDAD" w14:textId="77777777" w:rsidR="000470AA" w:rsidRPr="008A192C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8A192C">
              <w:rPr>
                <w:b/>
                <w:sz w:val="20"/>
                <w:lang w:val="en-US"/>
              </w:rPr>
              <w:t>faks</w:t>
            </w:r>
            <w:proofErr w:type="spellEnd"/>
            <w:r w:rsidRPr="008A192C">
              <w:rPr>
                <w:b/>
                <w:sz w:val="20"/>
                <w:lang w:val="en-US"/>
              </w:rPr>
              <w:t>:</w:t>
            </w:r>
            <w:r w:rsidR="00097840" w:rsidRPr="008A192C">
              <w:rPr>
                <w:sz w:val="20"/>
                <w:lang w:val="en-US"/>
              </w:rPr>
              <w:t xml:space="preserve"> 22</w:t>
            </w:r>
            <w:r w:rsidRPr="008A192C">
              <w:rPr>
                <w:sz w:val="20"/>
                <w:lang w:val="en-US"/>
              </w:rPr>
              <w:t xml:space="preserve"> 608 38 86 </w:t>
            </w:r>
          </w:p>
          <w:p w14:paraId="648CFDAE" w14:textId="77777777" w:rsidR="000470AA" w:rsidRPr="008A192C" w:rsidRDefault="000470AA" w:rsidP="000470AA">
            <w:pPr>
              <w:rPr>
                <w:sz w:val="18"/>
                <w:lang w:val="en-US"/>
              </w:rPr>
            </w:pPr>
            <w:r w:rsidRPr="008A192C">
              <w:rPr>
                <w:b/>
                <w:sz w:val="20"/>
                <w:lang w:val="en-US"/>
              </w:rPr>
              <w:t>e-mail:</w:t>
            </w:r>
            <w:r w:rsidRPr="008A192C">
              <w:rPr>
                <w:sz w:val="20"/>
                <w:lang w:val="en-US"/>
              </w:rPr>
              <w:t xml:space="preserve"> </w:t>
            </w:r>
            <w:hyperlink r:id="rId25" w:history="1">
              <w:r w:rsidRPr="008A192C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648CFDAF" w14:textId="77777777" w:rsidR="000470AA" w:rsidRPr="008A192C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648CFDC5" wp14:editId="648CFDC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48CFDB0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648CFDB5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8CFDB2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48CFDB3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648CFDC7" wp14:editId="648CFDC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8CFDB4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648CFDB9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8CFDB6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48CFDB7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648CFDC9" wp14:editId="648CFDC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8CFDB8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48CFDBA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8CFDCB" wp14:editId="1603230F">
                <wp:simplePos x="0" y="0"/>
                <wp:positionH relativeFrom="margin">
                  <wp:posOffset>18415</wp:posOffset>
                </wp:positionH>
                <wp:positionV relativeFrom="paragraph">
                  <wp:posOffset>422275</wp:posOffset>
                </wp:positionV>
                <wp:extent cx="6559550" cy="2317115"/>
                <wp:effectExtent l="0" t="0" r="12700" b="2603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31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FDEB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6492244" w14:textId="77777777" w:rsidR="007100C0" w:rsidRPr="00763FC5" w:rsidRDefault="007100C0" w:rsidP="007100C0">
                            <w:pPr>
                              <w:rPr>
                                <w:b/>
                              </w:rPr>
                            </w:pPr>
                            <w:r w:rsidRPr="00763FC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D1F42B" w14:textId="52853534" w:rsidR="007100C0" w:rsidRDefault="007100C0" w:rsidP="007100C0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</w:pPr>
                            <w:r w:rsidRPr="00763FC5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>Folder „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>Życie religijne w Polsce</w:t>
                            </w:r>
                            <w:r w:rsidRPr="00763FC5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>”</w:t>
                            </w:r>
                          </w:p>
                          <w:p w14:paraId="3D90E293" w14:textId="77777777" w:rsidR="007100C0" w:rsidRDefault="00654D14" w:rsidP="007100C0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</w:pPr>
                            <w:hyperlink r:id="rId29" w:history="1">
                              <w:r w:rsidR="007100C0" w:rsidRPr="003B5E1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Publikacja „</w:t>
                              </w:r>
                              <w:r w:rsidR="007100C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Jakość życia w Polsce w 2015 r. Wyniki Badania spójności społecznej</w:t>
                              </w:r>
                              <w:r w:rsidR="007100C0" w:rsidRPr="003B5E1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”</w:t>
                              </w:r>
                            </w:hyperlink>
                          </w:p>
                          <w:p w14:paraId="7A50E9C8" w14:textId="77777777" w:rsidR="007100C0" w:rsidRDefault="00654D14" w:rsidP="007100C0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</w:pPr>
                            <w:hyperlink r:id="rId30" w:history="1">
                              <w:r w:rsidR="007100C0" w:rsidRPr="003B5E1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Publikacja „</w:t>
                              </w:r>
                              <w:r w:rsidR="007100C0" w:rsidRPr="00763FC5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Terytorialne zróżnicowanie jakości życia w Polsce w 2015 r.</w:t>
                              </w:r>
                              <w:r w:rsidR="007100C0" w:rsidRPr="003B5E1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”</w:t>
                              </w:r>
                            </w:hyperlink>
                          </w:p>
                          <w:p w14:paraId="6583885E" w14:textId="77777777" w:rsidR="007100C0" w:rsidRPr="003B5E1C" w:rsidRDefault="00654D14" w:rsidP="007100C0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</w:pPr>
                            <w:hyperlink r:id="rId31" w:history="1">
                              <w:r w:rsidR="007100C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 xml:space="preserve">Notatka informacyjna </w:t>
                              </w:r>
                              <w:r w:rsidR="007100C0" w:rsidRPr="003B5E1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„</w:t>
                              </w:r>
                              <w:r w:rsidR="007100C0" w:rsidRPr="007100C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Struktura administracyjna Kościoła katolickiego w Polsce</w:t>
                              </w:r>
                              <w:r w:rsidR="007100C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 xml:space="preserve"> </w:t>
                              </w:r>
                              <w:r w:rsidR="007100C0" w:rsidRPr="007100C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i podstawowe statystyki</w:t>
                              </w:r>
                              <w:r w:rsidR="007100C0" w:rsidRPr="004379AE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.</w:t>
                              </w:r>
                              <w:r w:rsidR="007100C0" w:rsidRPr="003B5E1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”</w:t>
                              </w:r>
                            </w:hyperlink>
                          </w:p>
                          <w:p w14:paraId="5F6BEA50" w14:textId="0EC5EBD2" w:rsidR="007100C0" w:rsidRDefault="00654D14" w:rsidP="007100C0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</w:pPr>
                            <w:hyperlink r:id="rId32" w:history="1">
                              <w:r w:rsidR="007100C0" w:rsidRPr="003B5E1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Publikacja „</w:t>
                              </w:r>
                              <w:r w:rsidR="007100C0" w:rsidRPr="007100C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500 lat Reformacji w Polsce</w:t>
                              </w:r>
                              <w:r w:rsidR="007100C0" w:rsidRPr="003B5E1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”</w:t>
                              </w:r>
                            </w:hyperlink>
                          </w:p>
                          <w:p w14:paraId="04FD01DD" w14:textId="2B7DC895" w:rsidR="007100C0" w:rsidRPr="00A82B71" w:rsidRDefault="00654D14" w:rsidP="007100C0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</w:pPr>
                            <w:hyperlink r:id="rId33" w:history="1">
                              <w:r w:rsidR="007100C0" w:rsidRPr="003B5E1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Publikacja „</w:t>
                              </w:r>
                              <w:r w:rsidR="007100C0" w:rsidRPr="007100C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1050 lat chrześcijaństwa w Polsce</w:t>
                              </w:r>
                              <w:r w:rsidR="007100C0" w:rsidRPr="003B5E1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”</w:t>
                              </w:r>
                            </w:hyperlink>
                          </w:p>
                          <w:p w14:paraId="648CFDF9" w14:textId="77777777" w:rsidR="00AB6D25" w:rsidRPr="007100C0" w:rsidRDefault="00AB6D25" w:rsidP="007100C0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CFDCB" id="_x0000_s1035" type="#_x0000_t202" style="position:absolute;margin-left:1.45pt;margin-top:33.25pt;width:516.5pt;height:182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SKPwIAAHMEAAAOAAAAZHJzL2Uyb0RvYy54bWysVMFu2zAMvQ/YPwi6L7bTum2MOkXXrsOA&#10;bivQ7QMYWY6FSqInKbGzry8lp1m6HQYMuxiiSD0+PpK+vBqNZlvpvEJb82KWcyatwEbZdc2/f7t7&#10;d8GZD2Ab0GhlzXfS86vl2zeXQ1/JOXaoG+kYgVhfDX3NuxD6Ksu86KQBP8NeWnK26AwEMt06axwM&#10;hG50Ns/zs2xA1/QOhfSebm8nJ18m/LaVInxtWy8D0zUnbiF9Xfqu4jdbXkK1dtB3SuxpwD+wMKAs&#10;JT1A3UIAtnHqDyijhEOPbZgJNBm2rRIy1UDVFPlv1Tx20MtUC4nj+4NM/v/Bii/bB8dUU/MTziwY&#10;atEDasmCfPIBB8nmUaKh9xVFPvYUG8b3OFKrU7m+v0fx5JnFmw7sWl47h0MnoSGKRXyZHT2dcHwE&#10;WQ2fsaFcsAmYgMbWmagfKcIInVq1O7RHjoEJujwry0VZkkuQb35SnBdFmXJA9fK8dz58lGhYPNTc&#10;Uf8TPGzvfYh0oHoJidk8atXcKa2TEWdO3mjHtkDTslpPJeqNIa7T3aLM8zQzhJNGNIYn1FdI2rKh&#10;5otyXk4i/SXLxOsVglGB1kIrU/MLSjklhSoq+8E29ACqAEpPZyKj7V7qqO6kcxhXY2rs4qWDK2x2&#10;pL3DaQtoa+nQofvJ2UAbUHP/YwNOcqY/Werfojg9jSuTjNPyfE6GO/asjj1gBUHVPHA2HW9CWrNI&#10;1eI19blVqQNxICYme8o02UnC/RbG1Tm2U9Svf8XyGQAA//8DAFBLAwQUAAYACAAAACEARP/F5eAA&#10;AAAJAQAADwAAAGRycy9kb3ducmV2LnhtbEyPwU7DMBBE70j8g7VIXBB1mjYpCdlUCKmCG0qp4OrG&#10;SxIar6PYbcPf457gODujmbfFejK9ONHoOssI81kEgri2uuMGYfe+uX8A4bxirXrLhPBDDtbl9VWh&#10;cm3PXNFp6xsRStjlCqH1fsildHVLRrmZHYiD92VHo3yQYyP1qM6h3PQyjqJUGtVxWGjVQM8t1Yft&#10;0SC8ZKtk8xrvVm+H9DvV2V31MXxWiLc309MjCE+T/wvDBT+gQxmY9vbI2okeIc5CECFNExAXO1ok&#10;4bJHWC7mS5BlIf9/UP4CAAD//wMAUEsBAi0AFAAGAAgAAAAhALaDOJL+AAAA4QEAABMAAAAAAAAA&#10;AAAAAAAAAAAAAFtDb250ZW50X1R5cGVzXS54bWxQSwECLQAUAAYACAAAACEAOP0h/9YAAACUAQAA&#10;CwAAAAAAAAAAAAAAAAAvAQAAX3JlbHMvLnJlbHNQSwECLQAUAAYACAAAACEAALY0ij8CAABzBAAA&#10;DgAAAAAAAAAAAAAAAAAuAgAAZHJzL2Uyb0RvYy54bWxQSwECLQAUAAYACAAAACEARP/F5eAAAAAJ&#10;AQAADwAAAAAAAAAAAAAAAACZBAAAZHJzL2Rvd25yZXYueG1sUEsFBgAAAAAEAAQA8wAAAKYFAAAA&#10;AA==&#10;" fillcolor="#f2f2f2 [3052]" strokecolor="white [3212]">
                <v:textbox>
                  <w:txbxContent>
                    <w:p w14:paraId="648CFDEB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76492244" w14:textId="77777777" w:rsidR="007100C0" w:rsidRPr="00763FC5" w:rsidRDefault="007100C0" w:rsidP="007100C0">
                      <w:pPr>
                        <w:rPr>
                          <w:b/>
                        </w:rPr>
                      </w:pPr>
                      <w:r w:rsidRPr="00763FC5">
                        <w:rPr>
                          <w:b/>
                        </w:rPr>
                        <w:t>Powiązane opracowania</w:t>
                      </w:r>
                    </w:p>
                    <w:p w14:paraId="1CD1F42B" w14:textId="52853534" w:rsidR="007100C0" w:rsidRDefault="007100C0" w:rsidP="007100C0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</w:pPr>
                      <w:r w:rsidRPr="00763FC5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>Folder „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>Życie religijne w Polsce</w:t>
                      </w:r>
                      <w:r w:rsidRPr="00763FC5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>”</w:t>
                      </w:r>
                    </w:p>
                    <w:p w14:paraId="3D90E293" w14:textId="77777777" w:rsidR="007100C0" w:rsidRDefault="00C8361E" w:rsidP="007100C0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</w:pPr>
                      <w:hyperlink r:id="rId34" w:history="1">
                        <w:r w:rsidR="007100C0" w:rsidRPr="003B5E1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Publikacja „</w:t>
                        </w:r>
                        <w:r w:rsidR="007100C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Jakość życia w Polsce w 2015 r. Wyniki Badania spójności społecznej</w:t>
                        </w:r>
                        <w:r w:rsidR="007100C0" w:rsidRPr="003B5E1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”</w:t>
                        </w:r>
                      </w:hyperlink>
                    </w:p>
                    <w:p w14:paraId="7A50E9C8" w14:textId="77777777" w:rsidR="007100C0" w:rsidRDefault="00C8361E" w:rsidP="007100C0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</w:pPr>
                      <w:hyperlink r:id="rId35" w:history="1">
                        <w:r w:rsidR="007100C0" w:rsidRPr="003B5E1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Publikacja „</w:t>
                        </w:r>
                        <w:r w:rsidR="007100C0" w:rsidRPr="00763FC5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Terytorialne zróżnicowanie jakości życia w Polsce w 2015 r.</w:t>
                        </w:r>
                        <w:r w:rsidR="007100C0" w:rsidRPr="003B5E1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”</w:t>
                        </w:r>
                      </w:hyperlink>
                    </w:p>
                    <w:p w14:paraId="6583885E" w14:textId="77777777" w:rsidR="007100C0" w:rsidRPr="003B5E1C" w:rsidRDefault="00C8361E" w:rsidP="007100C0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</w:pPr>
                      <w:hyperlink r:id="rId36" w:history="1">
                        <w:r w:rsidR="007100C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 xml:space="preserve">Notatka informacyjna </w:t>
                        </w:r>
                        <w:r w:rsidR="007100C0" w:rsidRPr="003B5E1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„</w:t>
                        </w:r>
                        <w:r w:rsidR="007100C0" w:rsidRPr="007100C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Struktura administracyjna Kościoła katolickiego w Polsce</w:t>
                        </w:r>
                        <w:r w:rsidR="007100C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 xml:space="preserve"> </w:t>
                        </w:r>
                        <w:r w:rsidR="007100C0" w:rsidRPr="007100C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i podstawowe statystyki</w:t>
                        </w:r>
                        <w:r w:rsidR="007100C0" w:rsidRPr="004379AE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.</w:t>
                        </w:r>
                        <w:r w:rsidR="007100C0" w:rsidRPr="003B5E1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”</w:t>
                        </w:r>
                      </w:hyperlink>
                    </w:p>
                    <w:p w14:paraId="5F6BEA50" w14:textId="0EC5EBD2" w:rsidR="007100C0" w:rsidRDefault="00C8361E" w:rsidP="007100C0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</w:pPr>
                      <w:hyperlink r:id="rId37" w:history="1">
                        <w:r w:rsidR="007100C0" w:rsidRPr="003B5E1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Publikacja „</w:t>
                        </w:r>
                        <w:r w:rsidR="007100C0" w:rsidRPr="007100C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500 lat Reformacji w Polsce</w:t>
                        </w:r>
                        <w:r w:rsidR="007100C0" w:rsidRPr="003B5E1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”</w:t>
                        </w:r>
                      </w:hyperlink>
                    </w:p>
                    <w:p w14:paraId="04FD01DD" w14:textId="2B7DC895" w:rsidR="007100C0" w:rsidRPr="00A82B71" w:rsidRDefault="00C8361E" w:rsidP="007100C0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</w:pPr>
                      <w:hyperlink r:id="rId38" w:history="1">
                        <w:r w:rsidR="007100C0" w:rsidRPr="003B5E1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Publikacja „</w:t>
                        </w:r>
                        <w:r w:rsidR="007100C0" w:rsidRPr="007100C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1050 lat chrześcijaństwa w Polsce</w:t>
                        </w:r>
                        <w:r w:rsidR="007100C0" w:rsidRPr="003B5E1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”</w:t>
                        </w:r>
                      </w:hyperlink>
                    </w:p>
                    <w:p w14:paraId="648CFDF9" w14:textId="77777777" w:rsidR="00AB6D25" w:rsidRPr="007100C0" w:rsidRDefault="00AB6D25" w:rsidP="007100C0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5984B0" w14:textId="77777777" w:rsidR="00654D14" w:rsidRDefault="00654D14" w:rsidP="000662E2">
      <w:pPr>
        <w:spacing w:after="0" w:line="240" w:lineRule="auto"/>
      </w:pPr>
      <w:r>
        <w:separator/>
      </w:r>
    </w:p>
  </w:endnote>
  <w:endnote w:type="continuationSeparator" w:id="0">
    <w:p w14:paraId="7701986F" w14:textId="77777777" w:rsidR="00654D14" w:rsidRDefault="00654D1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951B26B-6D91-411C-8AAD-F1DAED437BD1}"/>
    <w:embedBold r:id="rId2" w:fontKey="{0D620F93-586F-48FC-A83E-E32C25F9A399}"/>
    <w:embedItalic r:id="rId3" w:fontKey="{2A05204E-F311-4E86-8C12-DBB12D73C8D0}"/>
    <w:embedBoldItalic r:id="rId4" w:fontKey="{B2A4791B-9F55-4039-BC95-292A062DC1E5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380F524D-5AA8-451A-820A-3C6DFF3DCAE0}"/>
    <w:embedBold r:id="rId6" w:fontKey="{250E6FDC-4C0C-4D15-A988-2BE5EAC07DBA}"/>
    <w:embedItalic r:id="rId7" w:fontKey="{60CBB5ED-9E9E-45CB-8A8B-95476CF2CE41}"/>
    <w:embedBoldItalic r:id="rId8" w:fontKey="{06733DC2-7945-48A7-871A-3AC6DB934A99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46E93BD-D3BD-4265-9E2A-AFF31D052F83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16BB6588-74D9-4564-A7AF-0C98DDB0F426}"/>
    <w:embedBold r:id="rId11" w:fontKey="{D2D67118-4FE0-42D5-B9E5-9B7BA907651C}"/>
    <w:embedItalic r:id="rId12" w:fontKey="{7C79418C-C7C7-4733-A454-96D9A5ACFBF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3652E693-A016-4CD1-A9F7-F6CA887D3035}"/>
  </w:font>
  <w:font w:name="Fira Sans Extra Condensed SemiB">
    <w:altName w:val="Corbe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19A1BF1E-D343-4D58-89DC-DDEDE496229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648CFDD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B35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648CFDD6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B3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48CFDD9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B35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7ACF50" w14:textId="77777777" w:rsidR="00654D14" w:rsidRDefault="00654D14" w:rsidP="000662E2">
      <w:pPr>
        <w:spacing w:after="0" w:line="240" w:lineRule="auto"/>
      </w:pPr>
      <w:r>
        <w:separator/>
      </w:r>
    </w:p>
  </w:footnote>
  <w:footnote w:type="continuationSeparator" w:id="0">
    <w:p w14:paraId="054FDF12" w14:textId="77777777" w:rsidR="00654D14" w:rsidRDefault="00654D14" w:rsidP="000662E2">
      <w:pPr>
        <w:spacing w:after="0" w:line="240" w:lineRule="auto"/>
      </w:pPr>
      <w:r>
        <w:continuationSeparator/>
      </w:r>
    </w:p>
  </w:footnote>
  <w:footnote w:id="1">
    <w:p w14:paraId="691CB7B8" w14:textId="1BA5C176" w:rsidR="00614520" w:rsidRDefault="00614520" w:rsidP="00614520">
      <w:pPr>
        <w:pStyle w:val="Tekstprzypisudolnego"/>
        <w:spacing w:before="60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Reprezentacyjne Badanie</w:t>
      </w:r>
      <w:r w:rsidRPr="00B63F37">
        <w:rPr>
          <w:sz w:val="16"/>
          <w:szCs w:val="16"/>
        </w:rPr>
        <w:t xml:space="preserve"> spójności społecznej</w:t>
      </w:r>
      <w:r>
        <w:rPr>
          <w:sz w:val="16"/>
          <w:szCs w:val="16"/>
        </w:rPr>
        <w:t xml:space="preserve"> zostało przeprowadzone w dniach 05.02-30.05.2018 r. Odpowiedzi na pytania w kwestionariuszu indywidualnym udzieliło ponad 13 tys. osób w wieku 16 lat i więcej</w:t>
      </w:r>
      <w:r w:rsidRPr="00B63F37">
        <w:rPr>
          <w:sz w:val="16"/>
          <w:szCs w:val="16"/>
        </w:rPr>
        <w:t>.</w:t>
      </w:r>
      <w:r>
        <w:rPr>
          <w:sz w:val="16"/>
          <w:szCs w:val="16"/>
        </w:rPr>
        <w:t xml:space="preserve"> Dane z roku 2015 pochodzą z poprzedniej edycji badania.</w:t>
      </w:r>
    </w:p>
  </w:footnote>
  <w:footnote w:id="2">
    <w:p w14:paraId="32880033" w14:textId="77777777" w:rsidR="006B21DC" w:rsidRDefault="006B21DC" w:rsidP="006B21DC">
      <w:pPr>
        <w:pStyle w:val="Tekstprzypisudolnego"/>
        <w:spacing w:before="60"/>
      </w:pPr>
      <w:r>
        <w:rPr>
          <w:rStyle w:val="Odwoanieprzypisudolnego"/>
        </w:rPr>
        <w:footnoteRef/>
      </w:r>
      <w:r>
        <w:t xml:space="preserve"> </w:t>
      </w:r>
      <w:r w:rsidRPr="00CB416A">
        <w:rPr>
          <w:sz w:val="16"/>
          <w:szCs w:val="16"/>
        </w:rPr>
        <w:t>Ze względu na zaokrąglenia danych,</w:t>
      </w:r>
      <w:r>
        <w:rPr>
          <w:sz w:val="16"/>
          <w:szCs w:val="16"/>
        </w:rPr>
        <w:t xml:space="preserve"> w niektórych przypadkach sumy składników mogą się nieznacznie różnić od podanych wielkości „ogółem”.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CFDD1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48CFDDA" wp14:editId="648CFDD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DC032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48CFDD2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CFDD4" w14:textId="095FDD20" w:rsidR="00003437" w:rsidRDefault="00926EEE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B2DD02" wp14:editId="11D55B0A">
          <wp:extent cx="2210137" cy="720000"/>
          <wp:effectExtent l="0" t="0" r="0" b="444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%20jubileuszowe%20wersja%20dla%20GUS%20odmiana%20podstawowa%20wariant%20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0137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8CFDDC" wp14:editId="648CFDD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8CFDFB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8CFDDC" id="Schemat blokowy: opóźnienie 6" o:spid="_x0000_s1036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8CFDFB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48CFDDE" wp14:editId="648CFDD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1F1A2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648CFDD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48CFDE2" wp14:editId="648CFDE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8CFDFC" w14:textId="72D24B66" w:rsidR="00F37172" w:rsidRPr="00C97596" w:rsidRDefault="009129E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18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12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8CFDE2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48CFDFC" w14:textId="72D24B66" w:rsidR="00F37172" w:rsidRPr="00C97596" w:rsidRDefault="009129E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18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12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CFDD7" w14:textId="77777777" w:rsidR="00607CC5" w:rsidRDefault="00607CC5">
    <w:pPr>
      <w:pStyle w:val="Nagwek"/>
    </w:pPr>
  </w:p>
  <w:p w14:paraId="648CFDD8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3.25pt;height:125.7pt;visibility:visible;mso-wrap-style:square" o:bullet="t">
        <v:imagedata r:id="rId1" o:title=""/>
      </v:shape>
    </w:pict>
  </w:numPicBullet>
  <w:numPicBullet w:numPicBulletId="1">
    <w:pict>
      <v:shape id="_x0000_i1049" type="#_x0000_t75" style="width:123.25pt;height:125.7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17C7"/>
    <w:rsid w:val="000152F5"/>
    <w:rsid w:val="0002752D"/>
    <w:rsid w:val="0003073E"/>
    <w:rsid w:val="000320A2"/>
    <w:rsid w:val="00036DDB"/>
    <w:rsid w:val="00037C02"/>
    <w:rsid w:val="00041B30"/>
    <w:rsid w:val="0004582E"/>
    <w:rsid w:val="000470AA"/>
    <w:rsid w:val="00057CA1"/>
    <w:rsid w:val="0006556C"/>
    <w:rsid w:val="000662E2"/>
    <w:rsid w:val="00066883"/>
    <w:rsid w:val="00074DD8"/>
    <w:rsid w:val="00076573"/>
    <w:rsid w:val="00076BF0"/>
    <w:rsid w:val="000806F7"/>
    <w:rsid w:val="00081A8B"/>
    <w:rsid w:val="000839CF"/>
    <w:rsid w:val="00085257"/>
    <w:rsid w:val="00097092"/>
    <w:rsid w:val="00097664"/>
    <w:rsid w:val="00097840"/>
    <w:rsid w:val="000A6184"/>
    <w:rsid w:val="000B0727"/>
    <w:rsid w:val="000C135D"/>
    <w:rsid w:val="000D1D43"/>
    <w:rsid w:val="000D225C"/>
    <w:rsid w:val="000D2A5C"/>
    <w:rsid w:val="000E0918"/>
    <w:rsid w:val="000E18B0"/>
    <w:rsid w:val="000E2B7B"/>
    <w:rsid w:val="000E74F8"/>
    <w:rsid w:val="000F17B1"/>
    <w:rsid w:val="001011C3"/>
    <w:rsid w:val="00110D87"/>
    <w:rsid w:val="00111C2C"/>
    <w:rsid w:val="00114DB9"/>
    <w:rsid w:val="00116087"/>
    <w:rsid w:val="00117F68"/>
    <w:rsid w:val="00120E94"/>
    <w:rsid w:val="001239B2"/>
    <w:rsid w:val="0012464E"/>
    <w:rsid w:val="00130296"/>
    <w:rsid w:val="00131C65"/>
    <w:rsid w:val="00131DE8"/>
    <w:rsid w:val="0013497F"/>
    <w:rsid w:val="0013600E"/>
    <w:rsid w:val="001368FE"/>
    <w:rsid w:val="001403AD"/>
    <w:rsid w:val="0014167A"/>
    <w:rsid w:val="001423B6"/>
    <w:rsid w:val="001448A7"/>
    <w:rsid w:val="001451A5"/>
    <w:rsid w:val="00146621"/>
    <w:rsid w:val="0015265B"/>
    <w:rsid w:val="001555CF"/>
    <w:rsid w:val="00161651"/>
    <w:rsid w:val="00162325"/>
    <w:rsid w:val="0017452F"/>
    <w:rsid w:val="001766F6"/>
    <w:rsid w:val="00180876"/>
    <w:rsid w:val="00191CFB"/>
    <w:rsid w:val="00192C33"/>
    <w:rsid w:val="001930FE"/>
    <w:rsid w:val="001951DA"/>
    <w:rsid w:val="001A1F79"/>
    <w:rsid w:val="001A2C51"/>
    <w:rsid w:val="001B002A"/>
    <w:rsid w:val="001B5353"/>
    <w:rsid w:val="001B60CD"/>
    <w:rsid w:val="001C3269"/>
    <w:rsid w:val="001D1DB4"/>
    <w:rsid w:val="001E35A6"/>
    <w:rsid w:val="001F4617"/>
    <w:rsid w:val="001F5016"/>
    <w:rsid w:val="002143D9"/>
    <w:rsid w:val="00214E92"/>
    <w:rsid w:val="00215139"/>
    <w:rsid w:val="00222D86"/>
    <w:rsid w:val="00224DC6"/>
    <w:rsid w:val="00225098"/>
    <w:rsid w:val="00227DC8"/>
    <w:rsid w:val="0023411B"/>
    <w:rsid w:val="0023521B"/>
    <w:rsid w:val="00245EDB"/>
    <w:rsid w:val="00246EEB"/>
    <w:rsid w:val="00247D8E"/>
    <w:rsid w:val="0025180E"/>
    <w:rsid w:val="00252223"/>
    <w:rsid w:val="002574F9"/>
    <w:rsid w:val="00261C3C"/>
    <w:rsid w:val="00262B61"/>
    <w:rsid w:val="00267A29"/>
    <w:rsid w:val="002744C4"/>
    <w:rsid w:val="00276811"/>
    <w:rsid w:val="00280068"/>
    <w:rsid w:val="00282699"/>
    <w:rsid w:val="002926DF"/>
    <w:rsid w:val="00296697"/>
    <w:rsid w:val="002A1AA9"/>
    <w:rsid w:val="002A2E14"/>
    <w:rsid w:val="002A48ED"/>
    <w:rsid w:val="002A5F32"/>
    <w:rsid w:val="002A63A0"/>
    <w:rsid w:val="002A6EA9"/>
    <w:rsid w:val="002B0472"/>
    <w:rsid w:val="002B2443"/>
    <w:rsid w:val="002B51A1"/>
    <w:rsid w:val="002B666B"/>
    <w:rsid w:val="002B6B12"/>
    <w:rsid w:val="002D0F19"/>
    <w:rsid w:val="002D1325"/>
    <w:rsid w:val="002D19C5"/>
    <w:rsid w:val="002D23F5"/>
    <w:rsid w:val="002D2BE6"/>
    <w:rsid w:val="002D7EAF"/>
    <w:rsid w:val="002E0CCD"/>
    <w:rsid w:val="002E6140"/>
    <w:rsid w:val="002E6985"/>
    <w:rsid w:val="002E71B6"/>
    <w:rsid w:val="002F0020"/>
    <w:rsid w:val="002F0143"/>
    <w:rsid w:val="002F74D9"/>
    <w:rsid w:val="002F77C8"/>
    <w:rsid w:val="00300C27"/>
    <w:rsid w:val="00304F22"/>
    <w:rsid w:val="003067D4"/>
    <w:rsid w:val="00306BF0"/>
    <w:rsid w:val="00306C7C"/>
    <w:rsid w:val="00310F63"/>
    <w:rsid w:val="00314862"/>
    <w:rsid w:val="0031630D"/>
    <w:rsid w:val="00320A69"/>
    <w:rsid w:val="00322EDD"/>
    <w:rsid w:val="00326985"/>
    <w:rsid w:val="00332320"/>
    <w:rsid w:val="003357B7"/>
    <w:rsid w:val="00343BF7"/>
    <w:rsid w:val="00344E00"/>
    <w:rsid w:val="0034600B"/>
    <w:rsid w:val="00347D72"/>
    <w:rsid w:val="00350E7B"/>
    <w:rsid w:val="00353CA3"/>
    <w:rsid w:val="003549FE"/>
    <w:rsid w:val="00357611"/>
    <w:rsid w:val="00366AEA"/>
    <w:rsid w:val="00367237"/>
    <w:rsid w:val="0037077F"/>
    <w:rsid w:val="00372411"/>
    <w:rsid w:val="00373882"/>
    <w:rsid w:val="0037485A"/>
    <w:rsid w:val="003752D9"/>
    <w:rsid w:val="00377F8A"/>
    <w:rsid w:val="003842DB"/>
    <w:rsid w:val="003843DB"/>
    <w:rsid w:val="00384E46"/>
    <w:rsid w:val="003863F6"/>
    <w:rsid w:val="00387D48"/>
    <w:rsid w:val="003918E9"/>
    <w:rsid w:val="00393761"/>
    <w:rsid w:val="00397D18"/>
    <w:rsid w:val="003A1B36"/>
    <w:rsid w:val="003B1454"/>
    <w:rsid w:val="003B18B6"/>
    <w:rsid w:val="003C037E"/>
    <w:rsid w:val="003C08D6"/>
    <w:rsid w:val="003C417A"/>
    <w:rsid w:val="003C59E0"/>
    <w:rsid w:val="003C6BC1"/>
    <w:rsid w:val="003C6C8D"/>
    <w:rsid w:val="003D0C5D"/>
    <w:rsid w:val="003D4F95"/>
    <w:rsid w:val="003D58D5"/>
    <w:rsid w:val="003D5F42"/>
    <w:rsid w:val="003D60A9"/>
    <w:rsid w:val="003D7A94"/>
    <w:rsid w:val="003E6F5E"/>
    <w:rsid w:val="003E70DB"/>
    <w:rsid w:val="003F115F"/>
    <w:rsid w:val="003F4C97"/>
    <w:rsid w:val="003F6116"/>
    <w:rsid w:val="003F7FE6"/>
    <w:rsid w:val="00400193"/>
    <w:rsid w:val="00405947"/>
    <w:rsid w:val="0041599A"/>
    <w:rsid w:val="004165D4"/>
    <w:rsid w:val="00417EEE"/>
    <w:rsid w:val="004209A9"/>
    <w:rsid w:val="004212E7"/>
    <w:rsid w:val="0042446D"/>
    <w:rsid w:val="00425267"/>
    <w:rsid w:val="00427BF8"/>
    <w:rsid w:val="00431C02"/>
    <w:rsid w:val="00437395"/>
    <w:rsid w:val="0044168E"/>
    <w:rsid w:val="00445047"/>
    <w:rsid w:val="004543D0"/>
    <w:rsid w:val="00461A84"/>
    <w:rsid w:val="00463854"/>
    <w:rsid w:val="00463E39"/>
    <w:rsid w:val="004657FC"/>
    <w:rsid w:val="004733F6"/>
    <w:rsid w:val="00473478"/>
    <w:rsid w:val="00474E69"/>
    <w:rsid w:val="00485663"/>
    <w:rsid w:val="00486B38"/>
    <w:rsid w:val="00490D89"/>
    <w:rsid w:val="0049621B"/>
    <w:rsid w:val="004975E0"/>
    <w:rsid w:val="004A352B"/>
    <w:rsid w:val="004B1475"/>
    <w:rsid w:val="004B311A"/>
    <w:rsid w:val="004B4FA5"/>
    <w:rsid w:val="004C09A5"/>
    <w:rsid w:val="004C1895"/>
    <w:rsid w:val="004C4B9E"/>
    <w:rsid w:val="004C6D40"/>
    <w:rsid w:val="004E2F5C"/>
    <w:rsid w:val="004F0C3C"/>
    <w:rsid w:val="004F63FC"/>
    <w:rsid w:val="004F6E90"/>
    <w:rsid w:val="00501669"/>
    <w:rsid w:val="00505A92"/>
    <w:rsid w:val="005203F1"/>
    <w:rsid w:val="00521BC3"/>
    <w:rsid w:val="00523B35"/>
    <w:rsid w:val="0052507C"/>
    <w:rsid w:val="00533632"/>
    <w:rsid w:val="005337F3"/>
    <w:rsid w:val="00535790"/>
    <w:rsid w:val="00537A43"/>
    <w:rsid w:val="00541E6E"/>
    <w:rsid w:val="0054251F"/>
    <w:rsid w:val="005520D8"/>
    <w:rsid w:val="005529F2"/>
    <w:rsid w:val="00555C3E"/>
    <w:rsid w:val="00556CF1"/>
    <w:rsid w:val="00557394"/>
    <w:rsid w:val="005762A7"/>
    <w:rsid w:val="0058008A"/>
    <w:rsid w:val="005861FC"/>
    <w:rsid w:val="005916D7"/>
    <w:rsid w:val="005A11D1"/>
    <w:rsid w:val="005A203F"/>
    <w:rsid w:val="005A2387"/>
    <w:rsid w:val="005A37A4"/>
    <w:rsid w:val="005A4A4E"/>
    <w:rsid w:val="005A698C"/>
    <w:rsid w:val="005C5B34"/>
    <w:rsid w:val="005C7768"/>
    <w:rsid w:val="005E0799"/>
    <w:rsid w:val="005E607B"/>
    <w:rsid w:val="005F5A80"/>
    <w:rsid w:val="006044FF"/>
    <w:rsid w:val="00607CC5"/>
    <w:rsid w:val="006116FC"/>
    <w:rsid w:val="00614520"/>
    <w:rsid w:val="006173A9"/>
    <w:rsid w:val="00622261"/>
    <w:rsid w:val="006328F5"/>
    <w:rsid w:val="00632F31"/>
    <w:rsid w:val="00633014"/>
    <w:rsid w:val="0063437B"/>
    <w:rsid w:val="00635E47"/>
    <w:rsid w:val="006379D5"/>
    <w:rsid w:val="00645091"/>
    <w:rsid w:val="00654D14"/>
    <w:rsid w:val="00662A36"/>
    <w:rsid w:val="006673CA"/>
    <w:rsid w:val="00673C26"/>
    <w:rsid w:val="00674E38"/>
    <w:rsid w:val="00681128"/>
    <w:rsid w:val="006812AF"/>
    <w:rsid w:val="0068327D"/>
    <w:rsid w:val="00685FE4"/>
    <w:rsid w:val="00690F6E"/>
    <w:rsid w:val="00694AF0"/>
    <w:rsid w:val="00696E15"/>
    <w:rsid w:val="006A4686"/>
    <w:rsid w:val="006A538E"/>
    <w:rsid w:val="006A66A1"/>
    <w:rsid w:val="006B056B"/>
    <w:rsid w:val="006B0E9E"/>
    <w:rsid w:val="006B21DC"/>
    <w:rsid w:val="006B3338"/>
    <w:rsid w:val="006B3597"/>
    <w:rsid w:val="006B5AE4"/>
    <w:rsid w:val="006C2929"/>
    <w:rsid w:val="006C5342"/>
    <w:rsid w:val="006D1507"/>
    <w:rsid w:val="006D4054"/>
    <w:rsid w:val="006D6FF8"/>
    <w:rsid w:val="006E02EC"/>
    <w:rsid w:val="006E12E4"/>
    <w:rsid w:val="006E47DF"/>
    <w:rsid w:val="007000C4"/>
    <w:rsid w:val="007100C0"/>
    <w:rsid w:val="00710F33"/>
    <w:rsid w:val="00717256"/>
    <w:rsid w:val="007211B1"/>
    <w:rsid w:val="00725C03"/>
    <w:rsid w:val="00726AB2"/>
    <w:rsid w:val="007409E4"/>
    <w:rsid w:val="00745ADC"/>
    <w:rsid w:val="00746187"/>
    <w:rsid w:val="007466BE"/>
    <w:rsid w:val="00756CDA"/>
    <w:rsid w:val="0076254F"/>
    <w:rsid w:val="0076606B"/>
    <w:rsid w:val="007801F5"/>
    <w:rsid w:val="0078352F"/>
    <w:rsid w:val="00783CA4"/>
    <w:rsid w:val="00784145"/>
    <w:rsid w:val="007842FB"/>
    <w:rsid w:val="00786124"/>
    <w:rsid w:val="007865B6"/>
    <w:rsid w:val="0079004A"/>
    <w:rsid w:val="00792FB8"/>
    <w:rsid w:val="00793E59"/>
    <w:rsid w:val="0079514B"/>
    <w:rsid w:val="007A2DC1"/>
    <w:rsid w:val="007B09AF"/>
    <w:rsid w:val="007B2357"/>
    <w:rsid w:val="007C788A"/>
    <w:rsid w:val="007D2625"/>
    <w:rsid w:val="007D3319"/>
    <w:rsid w:val="007D335D"/>
    <w:rsid w:val="007D39E0"/>
    <w:rsid w:val="007D48D4"/>
    <w:rsid w:val="007E0730"/>
    <w:rsid w:val="007E3314"/>
    <w:rsid w:val="007E4B03"/>
    <w:rsid w:val="007E580C"/>
    <w:rsid w:val="007E6537"/>
    <w:rsid w:val="007F0F4B"/>
    <w:rsid w:val="007F1781"/>
    <w:rsid w:val="007F239E"/>
    <w:rsid w:val="007F324B"/>
    <w:rsid w:val="007F401A"/>
    <w:rsid w:val="008035FF"/>
    <w:rsid w:val="0080553C"/>
    <w:rsid w:val="00805B46"/>
    <w:rsid w:val="00806CA6"/>
    <w:rsid w:val="00814227"/>
    <w:rsid w:val="008145AF"/>
    <w:rsid w:val="00816770"/>
    <w:rsid w:val="00824531"/>
    <w:rsid w:val="00825DC2"/>
    <w:rsid w:val="00831ADD"/>
    <w:rsid w:val="00834AD3"/>
    <w:rsid w:val="008406E0"/>
    <w:rsid w:val="008410CF"/>
    <w:rsid w:val="00843795"/>
    <w:rsid w:val="00847599"/>
    <w:rsid w:val="008477A7"/>
    <w:rsid w:val="00847F0F"/>
    <w:rsid w:val="00852448"/>
    <w:rsid w:val="00852DF1"/>
    <w:rsid w:val="00857A9D"/>
    <w:rsid w:val="00865577"/>
    <w:rsid w:val="008663AF"/>
    <w:rsid w:val="00877902"/>
    <w:rsid w:val="0088258A"/>
    <w:rsid w:val="00886332"/>
    <w:rsid w:val="00887153"/>
    <w:rsid w:val="00891FFD"/>
    <w:rsid w:val="008978BB"/>
    <w:rsid w:val="008A1527"/>
    <w:rsid w:val="008A192C"/>
    <w:rsid w:val="008A26D9"/>
    <w:rsid w:val="008C0C29"/>
    <w:rsid w:val="008C0F67"/>
    <w:rsid w:val="008C148E"/>
    <w:rsid w:val="008D09ED"/>
    <w:rsid w:val="008D301E"/>
    <w:rsid w:val="008D4E76"/>
    <w:rsid w:val="008D651E"/>
    <w:rsid w:val="008E12D9"/>
    <w:rsid w:val="008E3D60"/>
    <w:rsid w:val="008E4BA8"/>
    <w:rsid w:val="008F2C5D"/>
    <w:rsid w:val="008F3574"/>
    <w:rsid w:val="008F3638"/>
    <w:rsid w:val="008F4441"/>
    <w:rsid w:val="008F64CB"/>
    <w:rsid w:val="008F6F31"/>
    <w:rsid w:val="008F74DF"/>
    <w:rsid w:val="00900430"/>
    <w:rsid w:val="009008C1"/>
    <w:rsid w:val="009064DA"/>
    <w:rsid w:val="00911F8A"/>
    <w:rsid w:val="009127BA"/>
    <w:rsid w:val="009129E9"/>
    <w:rsid w:val="00914EC2"/>
    <w:rsid w:val="009177AA"/>
    <w:rsid w:val="009227A6"/>
    <w:rsid w:val="00924792"/>
    <w:rsid w:val="0092682F"/>
    <w:rsid w:val="00926EEE"/>
    <w:rsid w:val="00927340"/>
    <w:rsid w:val="00933594"/>
    <w:rsid w:val="00933EC1"/>
    <w:rsid w:val="00946170"/>
    <w:rsid w:val="009530DB"/>
    <w:rsid w:val="00953676"/>
    <w:rsid w:val="00955138"/>
    <w:rsid w:val="00956C57"/>
    <w:rsid w:val="009705EE"/>
    <w:rsid w:val="009744F6"/>
    <w:rsid w:val="00977927"/>
    <w:rsid w:val="0098135C"/>
    <w:rsid w:val="0098156A"/>
    <w:rsid w:val="009848FA"/>
    <w:rsid w:val="00986C58"/>
    <w:rsid w:val="009907C6"/>
    <w:rsid w:val="00991BAC"/>
    <w:rsid w:val="0099506E"/>
    <w:rsid w:val="00995F19"/>
    <w:rsid w:val="009A5574"/>
    <w:rsid w:val="009A6EA0"/>
    <w:rsid w:val="009B115F"/>
    <w:rsid w:val="009B7BBE"/>
    <w:rsid w:val="009C1335"/>
    <w:rsid w:val="009C1AB2"/>
    <w:rsid w:val="009C7251"/>
    <w:rsid w:val="009E29FC"/>
    <w:rsid w:val="009E2E91"/>
    <w:rsid w:val="009E5772"/>
    <w:rsid w:val="009E7C41"/>
    <w:rsid w:val="009F3CB5"/>
    <w:rsid w:val="00A033B0"/>
    <w:rsid w:val="00A139F5"/>
    <w:rsid w:val="00A169E3"/>
    <w:rsid w:val="00A17D1B"/>
    <w:rsid w:val="00A30473"/>
    <w:rsid w:val="00A30DD3"/>
    <w:rsid w:val="00A365F4"/>
    <w:rsid w:val="00A37EB1"/>
    <w:rsid w:val="00A40826"/>
    <w:rsid w:val="00A45E1A"/>
    <w:rsid w:val="00A479BD"/>
    <w:rsid w:val="00A47D80"/>
    <w:rsid w:val="00A47FDD"/>
    <w:rsid w:val="00A53132"/>
    <w:rsid w:val="00A55E89"/>
    <w:rsid w:val="00A563F2"/>
    <w:rsid w:val="00A566E8"/>
    <w:rsid w:val="00A6280F"/>
    <w:rsid w:val="00A66FE5"/>
    <w:rsid w:val="00A71EFD"/>
    <w:rsid w:val="00A72DF6"/>
    <w:rsid w:val="00A72EC1"/>
    <w:rsid w:val="00A810F9"/>
    <w:rsid w:val="00A82A63"/>
    <w:rsid w:val="00A86ECC"/>
    <w:rsid w:val="00A86FCC"/>
    <w:rsid w:val="00A90098"/>
    <w:rsid w:val="00A95957"/>
    <w:rsid w:val="00A97763"/>
    <w:rsid w:val="00AA1739"/>
    <w:rsid w:val="00AA572D"/>
    <w:rsid w:val="00AA710D"/>
    <w:rsid w:val="00AB09D6"/>
    <w:rsid w:val="00AB43B2"/>
    <w:rsid w:val="00AB6D25"/>
    <w:rsid w:val="00AD4829"/>
    <w:rsid w:val="00AD61E3"/>
    <w:rsid w:val="00AE2824"/>
    <w:rsid w:val="00AE2D4B"/>
    <w:rsid w:val="00AE4F99"/>
    <w:rsid w:val="00AF0A34"/>
    <w:rsid w:val="00AF3446"/>
    <w:rsid w:val="00B01FFB"/>
    <w:rsid w:val="00B06E92"/>
    <w:rsid w:val="00B07324"/>
    <w:rsid w:val="00B11B69"/>
    <w:rsid w:val="00B14952"/>
    <w:rsid w:val="00B17606"/>
    <w:rsid w:val="00B17CC0"/>
    <w:rsid w:val="00B206A5"/>
    <w:rsid w:val="00B20E56"/>
    <w:rsid w:val="00B23F89"/>
    <w:rsid w:val="00B23FE7"/>
    <w:rsid w:val="00B30945"/>
    <w:rsid w:val="00B31B7B"/>
    <w:rsid w:val="00B31E5A"/>
    <w:rsid w:val="00B35FD7"/>
    <w:rsid w:val="00B420EA"/>
    <w:rsid w:val="00B43C7A"/>
    <w:rsid w:val="00B462BB"/>
    <w:rsid w:val="00B61125"/>
    <w:rsid w:val="00B641EB"/>
    <w:rsid w:val="00B653AB"/>
    <w:rsid w:val="00B65E70"/>
    <w:rsid w:val="00B65F9E"/>
    <w:rsid w:val="00B66B19"/>
    <w:rsid w:val="00B72829"/>
    <w:rsid w:val="00B73084"/>
    <w:rsid w:val="00B810AE"/>
    <w:rsid w:val="00B8750E"/>
    <w:rsid w:val="00B914E9"/>
    <w:rsid w:val="00B956EE"/>
    <w:rsid w:val="00B96AF2"/>
    <w:rsid w:val="00BA26EE"/>
    <w:rsid w:val="00BA2B2F"/>
    <w:rsid w:val="00BA2BA1"/>
    <w:rsid w:val="00BA3562"/>
    <w:rsid w:val="00BB4F09"/>
    <w:rsid w:val="00BC1B6E"/>
    <w:rsid w:val="00BD1F25"/>
    <w:rsid w:val="00BD2263"/>
    <w:rsid w:val="00BD4E33"/>
    <w:rsid w:val="00BE0A2E"/>
    <w:rsid w:val="00BE2901"/>
    <w:rsid w:val="00BF5007"/>
    <w:rsid w:val="00BF765C"/>
    <w:rsid w:val="00C016BA"/>
    <w:rsid w:val="00C030DE"/>
    <w:rsid w:val="00C062C4"/>
    <w:rsid w:val="00C143E7"/>
    <w:rsid w:val="00C22105"/>
    <w:rsid w:val="00C244B6"/>
    <w:rsid w:val="00C3065D"/>
    <w:rsid w:val="00C318FE"/>
    <w:rsid w:val="00C331A2"/>
    <w:rsid w:val="00C3526C"/>
    <w:rsid w:val="00C3560F"/>
    <w:rsid w:val="00C3702F"/>
    <w:rsid w:val="00C3761F"/>
    <w:rsid w:val="00C40FB1"/>
    <w:rsid w:val="00C443D5"/>
    <w:rsid w:val="00C4500A"/>
    <w:rsid w:val="00C51F08"/>
    <w:rsid w:val="00C52529"/>
    <w:rsid w:val="00C560EF"/>
    <w:rsid w:val="00C56219"/>
    <w:rsid w:val="00C60265"/>
    <w:rsid w:val="00C6196C"/>
    <w:rsid w:val="00C62F52"/>
    <w:rsid w:val="00C64A37"/>
    <w:rsid w:val="00C657D1"/>
    <w:rsid w:val="00C7158E"/>
    <w:rsid w:val="00C7250B"/>
    <w:rsid w:val="00C7346B"/>
    <w:rsid w:val="00C74354"/>
    <w:rsid w:val="00C776E9"/>
    <w:rsid w:val="00C77C0E"/>
    <w:rsid w:val="00C8361E"/>
    <w:rsid w:val="00C91687"/>
    <w:rsid w:val="00C924A8"/>
    <w:rsid w:val="00C9263F"/>
    <w:rsid w:val="00C9382C"/>
    <w:rsid w:val="00C945FE"/>
    <w:rsid w:val="00C94F85"/>
    <w:rsid w:val="00C965F3"/>
    <w:rsid w:val="00C96FAA"/>
    <w:rsid w:val="00C97A04"/>
    <w:rsid w:val="00CA107B"/>
    <w:rsid w:val="00CA484D"/>
    <w:rsid w:val="00CA4FB6"/>
    <w:rsid w:val="00CA68B6"/>
    <w:rsid w:val="00CA721D"/>
    <w:rsid w:val="00CB1017"/>
    <w:rsid w:val="00CC0446"/>
    <w:rsid w:val="00CC15D7"/>
    <w:rsid w:val="00CC3AF7"/>
    <w:rsid w:val="00CC58D8"/>
    <w:rsid w:val="00CC739E"/>
    <w:rsid w:val="00CC77A9"/>
    <w:rsid w:val="00CD4357"/>
    <w:rsid w:val="00CD58B7"/>
    <w:rsid w:val="00CD6DC3"/>
    <w:rsid w:val="00CE575D"/>
    <w:rsid w:val="00CF4099"/>
    <w:rsid w:val="00D000D9"/>
    <w:rsid w:val="00D00796"/>
    <w:rsid w:val="00D02EFB"/>
    <w:rsid w:val="00D10E10"/>
    <w:rsid w:val="00D1374E"/>
    <w:rsid w:val="00D14F50"/>
    <w:rsid w:val="00D20399"/>
    <w:rsid w:val="00D24B95"/>
    <w:rsid w:val="00D261A2"/>
    <w:rsid w:val="00D35487"/>
    <w:rsid w:val="00D434BA"/>
    <w:rsid w:val="00D511B2"/>
    <w:rsid w:val="00D51B69"/>
    <w:rsid w:val="00D520E0"/>
    <w:rsid w:val="00D54DBC"/>
    <w:rsid w:val="00D616D2"/>
    <w:rsid w:val="00D63B5F"/>
    <w:rsid w:val="00D65F4E"/>
    <w:rsid w:val="00D70EF7"/>
    <w:rsid w:val="00D73F3E"/>
    <w:rsid w:val="00D772BD"/>
    <w:rsid w:val="00D82790"/>
    <w:rsid w:val="00D8397C"/>
    <w:rsid w:val="00D87A6E"/>
    <w:rsid w:val="00D87BFC"/>
    <w:rsid w:val="00D94EED"/>
    <w:rsid w:val="00D95ECD"/>
    <w:rsid w:val="00D96026"/>
    <w:rsid w:val="00DA527D"/>
    <w:rsid w:val="00DA57B7"/>
    <w:rsid w:val="00DA7C1C"/>
    <w:rsid w:val="00DB0BFB"/>
    <w:rsid w:val="00DB147A"/>
    <w:rsid w:val="00DB1B7A"/>
    <w:rsid w:val="00DB73AA"/>
    <w:rsid w:val="00DB7AD6"/>
    <w:rsid w:val="00DC0A66"/>
    <w:rsid w:val="00DC6708"/>
    <w:rsid w:val="00DC6955"/>
    <w:rsid w:val="00DD33D7"/>
    <w:rsid w:val="00DE7529"/>
    <w:rsid w:val="00DF2501"/>
    <w:rsid w:val="00DF3AF2"/>
    <w:rsid w:val="00DF4D80"/>
    <w:rsid w:val="00E01436"/>
    <w:rsid w:val="00E022DF"/>
    <w:rsid w:val="00E037FC"/>
    <w:rsid w:val="00E045BD"/>
    <w:rsid w:val="00E104FE"/>
    <w:rsid w:val="00E114B6"/>
    <w:rsid w:val="00E16340"/>
    <w:rsid w:val="00E17B77"/>
    <w:rsid w:val="00E23337"/>
    <w:rsid w:val="00E259EA"/>
    <w:rsid w:val="00E269DE"/>
    <w:rsid w:val="00E32061"/>
    <w:rsid w:val="00E3236B"/>
    <w:rsid w:val="00E33259"/>
    <w:rsid w:val="00E42FF9"/>
    <w:rsid w:val="00E4714C"/>
    <w:rsid w:val="00E50BBE"/>
    <w:rsid w:val="00E51AEB"/>
    <w:rsid w:val="00E522A7"/>
    <w:rsid w:val="00E54452"/>
    <w:rsid w:val="00E55C0F"/>
    <w:rsid w:val="00E60F64"/>
    <w:rsid w:val="00E664C5"/>
    <w:rsid w:val="00E671A2"/>
    <w:rsid w:val="00E76D26"/>
    <w:rsid w:val="00E850B2"/>
    <w:rsid w:val="00E90A2B"/>
    <w:rsid w:val="00E95660"/>
    <w:rsid w:val="00E96F65"/>
    <w:rsid w:val="00EA0C61"/>
    <w:rsid w:val="00EA110D"/>
    <w:rsid w:val="00EA2D4E"/>
    <w:rsid w:val="00EA312A"/>
    <w:rsid w:val="00EA6C22"/>
    <w:rsid w:val="00EB11D3"/>
    <w:rsid w:val="00EB1390"/>
    <w:rsid w:val="00EB2C71"/>
    <w:rsid w:val="00EB4340"/>
    <w:rsid w:val="00EB556D"/>
    <w:rsid w:val="00EB5A7D"/>
    <w:rsid w:val="00EC2322"/>
    <w:rsid w:val="00ED0C05"/>
    <w:rsid w:val="00ED55C0"/>
    <w:rsid w:val="00ED55E9"/>
    <w:rsid w:val="00ED651F"/>
    <w:rsid w:val="00ED682B"/>
    <w:rsid w:val="00EE00F5"/>
    <w:rsid w:val="00EE41D5"/>
    <w:rsid w:val="00EE7428"/>
    <w:rsid w:val="00EF6E7C"/>
    <w:rsid w:val="00F00B97"/>
    <w:rsid w:val="00F01FC9"/>
    <w:rsid w:val="00F03142"/>
    <w:rsid w:val="00F037A4"/>
    <w:rsid w:val="00F06BF9"/>
    <w:rsid w:val="00F26BD2"/>
    <w:rsid w:val="00F27C8F"/>
    <w:rsid w:val="00F32749"/>
    <w:rsid w:val="00F32BCF"/>
    <w:rsid w:val="00F37172"/>
    <w:rsid w:val="00F4477E"/>
    <w:rsid w:val="00F50A81"/>
    <w:rsid w:val="00F50B70"/>
    <w:rsid w:val="00F539DC"/>
    <w:rsid w:val="00F5491F"/>
    <w:rsid w:val="00F6055B"/>
    <w:rsid w:val="00F6170A"/>
    <w:rsid w:val="00F61B79"/>
    <w:rsid w:val="00F67D8F"/>
    <w:rsid w:val="00F70812"/>
    <w:rsid w:val="00F71C5C"/>
    <w:rsid w:val="00F72E9C"/>
    <w:rsid w:val="00F802BE"/>
    <w:rsid w:val="00F80E93"/>
    <w:rsid w:val="00F84E8D"/>
    <w:rsid w:val="00F86024"/>
    <w:rsid w:val="00F8611A"/>
    <w:rsid w:val="00F92554"/>
    <w:rsid w:val="00F957E3"/>
    <w:rsid w:val="00FA5128"/>
    <w:rsid w:val="00FA5E9D"/>
    <w:rsid w:val="00FB0FAB"/>
    <w:rsid w:val="00FB3ECD"/>
    <w:rsid w:val="00FB42D4"/>
    <w:rsid w:val="00FB5490"/>
    <w:rsid w:val="00FB5906"/>
    <w:rsid w:val="00FB762F"/>
    <w:rsid w:val="00FC2AED"/>
    <w:rsid w:val="00FC2EBD"/>
    <w:rsid w:val="00FC678B"/>
    <w:rsid w:val="00FD5EA7"/>
    <w:rsid w:val="00FD7B4B"/>
    <w:rsid w:val="00FE625A"/>
    <w:rsid w:val="00FF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CFD1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1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image" Target="media/image4.png"/><Relationship Id="rId39" Type="http://schemas.openxmlformats.org/officeDocument/2006/relationships/header" Target="header3.xml"/><Relationship Id="rId21" Type="http://schemas.openxmlformats.org/officeDocument/2006/relationships/header" Target="header2.xml"/><Relationship Id="rId34" Type="http://schemas.openxmlformats.org/officeDocument/2006/relationships/hyperlink" Target="https://stat.gov.pl/files/gfx/portalinformacyjny/pl/defaultaktualnosci/5486/4/2/1/jakosc_zycia_w_polsce_w_2015_roku.pdf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footer" Target="footer1.xml"/><Relationship Id="rId29" Type="http://schemas.openxmlformats.org/officeDocument/2006/relationships/hyperlink" Target="https://stat.gov.pl/files/gfx/portalinformacyjny/pl/defaultaktualnosci/5486/4/2/1/jakosc_zycia_w_polsce_w_2015_roku.pdf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yperlink" Target="mailto:rzecznik@stat.gov.pl" TargetMode="External"/><Relationship Id="rId32" Type="http://schemas.openxmlformats.org/officeDocument/2006/relationships/hyperlink" Target="https://stat.gov.pl/files/gfx/portalinformacyjny/pl/defaultaktualnosci/5486/25/1/1/terytorialne_zroznicowanie_jakosci_zycia_w_polsce_w_2015.pdf" TargetMode="External"/><Relationship Id="rId37" Type="http://schemas.openxmlformats.org/officeDocument/2006/relationships/hyperlink" Target="https://stat.gov.pl/files/gfx/portalinformacyjny/pl/defaultaktualnosci/5486/25/1/1/terytorialne_zroznicowanie_jakosci_zycia_w_polsce_w_2015.pdf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hyperlink" Target="mailto:p.ciecielag@stat.gov.pl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stat.gov.pl/files/gfx/portalinformacyjny/pl/defaultaktualnosci/5693/26/1/1/wartosci_i_zaufanie_spoleczne_w_polsce_w_2015_r.pdf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files/gfx/portalinformacyjny/pl/defaultaktualnosci/5693/26/1/1/wartosci_i_zaufanie_spoleczne_w_polsce_w_2015_r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footer" Target="footer2.xml"/><Relationship Id="rId27" Type="http://schemas.openxmlformats.org/officeDocument/2006/relationships/image" Target="media/image5.png"/><Relationship Id="rId30" Type="http://schemas.openxmlformats.org/officeDocument/2006/relationships/hyperlink" Target="https://stat.gov.pl/files/gfx/portalinformacyjny/pl/defaultaktualnosci/5486/25/1/1/terytorialne_zroznicowanie_jakosci_zycia_w_polsce_w_2015.pdf" TargetMode="External"/><Relationship Id="rId35" Type="http://schemas.openxmlformats.org/officeDocument/2006/relationships/hyperlink" Target="https://stat.gov.pl/files/gfx/portalinformacyjny/pl/defaultaktualnosci/5486/25/1/1/terytorialne_zroznicowanie_jakosci_zycia_w_polsce_w_2015.pdf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hyperlink" Target="mailto:obslugaprasowa@stat.gov.pl" TargetMode="External"/><Relationship Id="rId33" Type="http://schemas.openxmlformats.org/officeDocument/2006/relationships/hyperlink" Target="https://stat.gov.pl/files/gfx/portalinformacyjny/pl/defaultaktualnosci/5486/25/1/1/terytorialne_zroznicowanie_jakosci_zycia_w_polsce_w_2015.pdf" TargetMode="External"/><Relationship Id="rId38" Type="http://schemas.openxmlformats.org/officeDocument/2006/relationships/hyperlink" Target="https://stat.gov.pl/files/gfx/portalinformacyjny/pl/defaultaktualnosci/5486/25/1/1/terytorialne_zroznicowanie_jakosci_zycia_w_polsce_w_2015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Arkusz_programu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Arkusz_programu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Arkusz_programu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CiecielagP\Desktop\Badanie%20Sp&#243;jno&#347;ci%20Spo&#322;ecznej\Badanie%202018\notatki%20i%20publikacja\notatka%20&#380;ycie%20religijne\do%20wka&#378;nika%20jak%20by&#322;o%20w%202015%20i%20jest%20w%20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713604347843613E-2"/>
          <c:y val="5.0925925925925923E-2"/>
          <c:w val="0.86137579576746459"/>
          <c:h val="0.6616972878390201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'2015-2018'!$D$13</c:f>
              <c:strCache>
                <c:ptCount val="1"/>
                <c:pt idx="0">
                  <c:v>głęboko wierzący</c:v>
                </c:pt>
              </c:strCache>
            </c:strRef>
          </c:tx>
          <c:spPr>
            <a:solidFill>
              <a:srgbClr val="69BE2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'2015-2018'!$E$12:$F$12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'2015-2018'!$E$13:$F$13</c:f>
              <c:numCache>
                <c:formatCode>###0.0%</c:formatCode>
                <c:ptCount val="2"/>
                <c:pt idx="0">
                  <c:v>0.105</c:v>
                </c:pt>
                <c:pt idx="1">
                  <c:v>0.111</c:v>
                </c:pt>
              </c:numCache>
            </c:numRef>
          </c:val>
        </c:ser>
        <c:ser>
          <c:idx val="1"/>
          <c:order val="1"/>
          <c:tx>
            <c:strRef>
              <c:f>'2015-2018'!$D$14</c:f>
              <c:strCache>
                <c:ptCount val="1"/>
                <c:pt idx="0">
                  <c:v>wierzący</c:v>
                </c:pt>
              </c:strCache>
            </c:strRef>
          </c:tx>
          <c:spPr>
            <a:solidFill>
              <a:srgbClr val="C3E5A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'2015-2018'!$E$12:$F$12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'2015-2018'!$E$14:$F$14</c:f>
              <c:numCache>
                <c:formatCode>###0.0%</c:formatCode>
                <c:ptCount val="2"/>
                <c:pt idx="0">
                  <c:v>0.69581106554352634</c:v>
                </c:pt>
                <c:pt idx="1">
                  <c:v>0.69599999999999995</c:v>
                </c:pt>
              </c:numCache>
            </c:numRef>
          </c:val>
        </c:ser>
        <c:ser>
          <c:idx val="2"/>
          <c:order val="2"/>
          <c:tx>
            <c:strRef>
              <c:f>'2015-2018'!$D$15</c:f>
              <c:strCache>
                <c:ptCount val="1"/>
                <c:pt idx="0">
                  <c:v>niezdecydowany/poszukujący</c:v>
                </c:pt>
              </c:strCache>
            </c:strRef>
          </c:tx>
          <c:spPr>
            <a:solidFill>
              <a:srgbClr val="C6C6C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'2015-2018'!$E$12:$F$12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'2015-2018'!$E$15:$F$15</c:f>
              <c:numCache>
                <c:formatCode>###0.0%</c:formatCode>
                <c:ptCount val="2"/>
                <c:pt idx="0">
                  <c:v>0.12</c:v>
                </c:pt>
                <c:pt idx="1">
                  <c:v>0.107</c:v>
                </c:pt>
              </c:numCache>
            </c:numRef>
          </c:val>
        </c:ser>
        <c:ser>
          <c:idx val="3"/>
          <c:order val="3"/>
          <c:tx>
            <c:strRef>
              <c:f>'2015-2018'!$D$16</c:f>
              <c:strCache>
                <c:ptCount val="1"/>
                <c:pt idx="0">
                  <c:v>obojętny</c:v>
                </c:pt>
              </c:strCache>
            </c:strRef>
          </c:tx>
          <c:spPr>
            <a:solidFill>
              <a:srgbClr val="CCE4F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'2015-2018'!$E$12:$F$12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'2015-2018'!$E$16:$F$16</c:f>
              <c:numCache>
                <c:formatCode>###0.0%</c:formatCode>
                <c:ptCount val="2"/>
                <c:pt idx="0">
                  <c:v>5.264194103548786E-2</c:v>
                </c:pt>
                <c:pt idx="1">
                  <c:v>5.6000000000000001E-2</c:v>
                </c:pt>
              </c:numCache>
            </c:numRef>
          </c:val>
        </c:ser>
        <c:ser>
          <c:idx val="4"/>
          <c:order val="4"/>
          <c:tx>
            <c:strRef>
              <c:f>'2015-2018'!$D$17</c:f>
              <c:strCache>
                <c:ptCount val="1"/>
                <c:pt idx="0">
                  <c:v>niewierzący</c:v>
                </c:pt>
              </c:strCache>
            </c:strRef>
          </c:tx>
          <c:spPr>
            <a:solidFill>
              <a:srgbClr val="007AC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8774318021043307E-16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601638504864311E-3"/>
                  <c:y val="-2.121889068003332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'2015-2018'!$E$12:$F$12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'2015-2018'!$E$17:$F$17</c:f>
              <c:numCache>
                <c:formatCode>###0.0%</c:formatCode>
                <c:ptCount val="2"/>
                <c:pt idx="0">
                  <c:v>2.6135662083300527E-2</c:v>
                </c:pt>
                <c:pt idx="1">
                  <c:v>0.03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1899909360"/>
        <c:axId val="1899910992"/>
      </c:barChart>
      <c:catAx>
        <c:axId val="1899909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9910992"/>
        <c:crosses val="autoZero"/>
        <c:auto val="1"/>
        <c:lblAlgn val="ctr"/>
        <c:lblOffset val="100"/>
        <c:noMultiLvlLbl val="0"/>
      </c:catAx>
      <c:valAx>
        <c:axId val="1899910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9909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336920384951882E-2"/>
          <c:y val="0.79108632254301547"/>
          <c:w val="0.91780181305103037"/>
          <c:h val="0.181135899679206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860648150316738"/>
          <c:y val="4.1006032082807758E-2"/>
          <c:w val="0.79177321621020769"/>
          <c:h val="0.8210024918084736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Arkusz2!$O$24</c:f>
              <c:strCache>
                <c:ptCount val="1"/>
                <c:pt idx="0">
                  <c:v>głęboko wierzący</c:v>
                </c:pt>
              </c:strCache>
            </c:strRef>
          </c:tx>
          <c:spPr>
            <a:solidFill>
              <a:srgbClr val="69BE2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Arkusz2!$P$23:$V$23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Arkusz2!$P$24:$V$24</c:f>
              <c:numCache>
                <c:formatCode>0.0%</c:formatCode>
                <c:ptCount val="7"/>
                <c:pt idx="0">
                  <c:v>4.8000000000000001E-2</c:v>
                </c:pt>
                <c:pt idx="1">
                  <c:v>7.0000000000000007E-2</c:v>
                </c:pt>
                <c:pt idx="2">
                  <c:v>0.08</c:v>
                </c:pt>
                <c:pt idx="3">
                  <c:v>0.10299999999999999</c:v>
                </c:pt>
                <c:pt idx="4">
                  <c:v>0.13200000000000001</c:v>
                </c:pt>
                <c:pt idx="5">
                  <c:v>0.161</c:v>
                </c:pt>
                <c:pt idx="6">
                  <c:v>0.28899999999999998</c:v>
                </c:pt>
              </c:numCache>
            </c:numRef>
          </c:val>
        </c:ser>
        <c:ser>
          <c:idx val="1"/>
          <c:order val="1"/>
          <c:tx>
            <c:strRef>
              <c:f>Arkusz2!$O$25</c:f>
              <c:strCache>
                <c:ptCount val="1"/>
                <c:pt idx="0">
                  <c:v>wierzący</c:v>
                </c:pt>
              </c:strCache>
            </c:strRef>
          </c:tx>
          <c:spPr>
            <a:solidFill>
              <a:srgbClr val="C3E5A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Arkusz2!$P$23:$V$23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Arkusz2!$P$25:$V$25</c:f>
              <c:numCache>
                <c:formatCode>0.0%</c:formatCode>
                <c:ptCount val="7"/>
                <c:pt idx="0">
                  <c:v>0.70199999999999996</c:v>
                </c:pt>
                <c:pt idx="1">
                  <c:v>0.66500000000000004</c:v>
                </c:pt>
                <c:pt idx="2">
                  <c:v>0.69799999999999995</c:v>
                </c:pt>
                <c:pt idx="3">
                  <c:v>0.73299999999999998</c:v>
                </c:pt>
                <c:pt idx="4">
                  <c:v>0.73099999999999998</c:v>
                </c:pt>
                <c:pt idx="5">
                  <c:v>0.69099999999999995</c:v>
                </c:pt>
                <c:pt idx="6">
                  <c:v>0.60699999999999998</c:v>
                </c:pt>
              </c:numCache>
            </c:numRef>
          </c:val>
        </c:ser>
        <c:ser>
          <c:idx val="2"/>
          <c:order val="2"/>
          <c:tx>
            <c:strRef>
              <c:f>Arkusz2!$O$26</c:f>
              <c:strCache>
                <c:ptCount val="1"/>
                <c:pt idx="0">
                  <c:v>niezdecydowany/poszukujący</c:v>
                </c:pt>
              </c:strCache>
            </c:strRef>
          </c:tx>
          <c:spPr>
            <a:solidFill>
              <a:srgbClr val="C6C6C6"/>
            </a:solidFill>
            <a:ln>
              <a:noFill/>
            </a:ln>
            <a:effectLst/>
          </c:spPr>
          <c:invertIfNegative val="0"/>
          <c:dLbls>
            <c:dLbl>
              <c:idx val="6"/>
              <c:layout>
                <c:manualLayout>
                  <c:x val="-4.5556495374678378E-3"/>
                  <c:y val="-1.355659667852768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Arkusz2!$P$23:$V$23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Arkusz2!$P$26:$V$26</c:f>
              <c:numCache>
                <c:formatCode>0.0%</c:formatCode>
                <c:ptCount val="7"/>
                <c:pt idx="0">
                  <c:v>0.125</c:v>
                </c:pt>
                <c:pt idx="1">
                  <c:v>0.13600000000000001</c:v>
                </c:pt>
                <c:pt idx="2">
                  <c:v>0.128</c:v>
                </c:pt>
                <c:pt idx="3">
                  <c:v>9.9000000000000005E-2</c:v>
                </c:pt>
                <c:pt idx="4">
                  <c:v>8.4000000000000005E-2</c:v>
                </c:pt>
                <c:pt idx="5">
                  <c:v>8.2000000000000003E-2</c:v>
                </c:pt>
                <c:pt idx="6">
                  <c:v>5.8999999999999997E-2</c:v>
                </c:pt>
              </c:numCache>
            </c:numRef>
          </c:val>
        </c:ser>
        <c:ser>
          <c:idx val="3"/>
          <c:order val="3"/>
          <c:tx>
            <c:strRef>
              <c:f>Arkusz2!$O$27</c:f>
              <c:strCache>
                <c:ptCount val="1"/>
                <c:pt idx="0">
                  <c:v>obojętny</c:v>
                </c:pt>
              </c:strCache>
            </c:strRef>
          </c:tx>
          <c:spPr>
            <a:solidFill>
              <a:srgbClr val="CCE4F4"/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Arkusz2!$P$23:$V$23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Arkusz2!$P$27:$V$27</c:f>
              <c:numCache>
                <c:formatCode>0.0%</c:formatCode>
                <c:ptCount val="7"/>
                <c:pt idx="0">
                  <c:v>7.2999999999999995E-2</c:v>
                </c:pt>
                <c:pt idx="1">
                  <c:v>8.4000000000000005E-2</c:v>
                </c:pt>
                <c:pt idx="2">
                  <c:v>6.2E-2</c:v>
                </c:pt>
                <c:pt idx="3">
                  <c:v>4.5999999999999999E-2</c:v>
                </c:pt>
                <c:pt idx="4">
                  <c:v>3.6999999999999998E-2</c:v>
                </c:pt>
                <c:pt idx="5">
                  <c:v>4.4999999999999998E-2</c:v>
                </c:pt>
                <c:pt idx="6">
                  <c:v>2.8000000000000001E-2</c:v>
                </c:pt>
              </c:numCache>
            </c:numRef>
          </c:val>
        </c:ser>
        <c:ser>
          <c:idx val="4"/>
          <c:order val="4"/>
          <c:tx>
            <c:strRef>
              <c:f>Arkusz2!$O$28</c:f>
              <c:strCache>
                <c:ptCount val="1"/>
                <c:pt idx="0">
                  <c:v>niewierzący</c:v>
                </c:pt>
              </c:strCache>
            </c:strRef>
          </c:tx>
          <c:spPr>
            <a:solidFill>
              <a:srgbClr val="007AC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0941072617133252E-3"/>
                  <c:y val="-1.71368230221280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0093737004346453E-3"/>
                  <c:y val="1.126307096153926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2386197879200611E-3"/>
                  <c:y val="6.873305730670960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443550105347715E-3"/>
                  <c:y val="2.291101910579279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6732467362187299E-3"/>
                  <c:y val="7.721013436854481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443550105347885E-3"/>
                  <c:y val="2.291101910045840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6.6575856850708296E-3"/>
                  <c:y val="7.7439244559549398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Arkusz2!$P$23:$V$23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Arkusz2!$P$28:$V$28</c:f>
              <c:numCache>
                <c:formatCode>0.0%</c:formatCode>
                <c:ptCount val="7"/>
                <c:pt idx="0">
                  <c:v>5.1999999999999998E-2</c:v>
                </c:pt>
                <c:pt idx="1">
                  <c:v>4.5999999999999999E-2</c:v>
                </c:pt>
                <c:pt idx="2">
                  <c:v>3.2000000000000001E-2</c:v>
                </c:pt>
                <c:pt idx="3">
                  <c:v>1.9E-2</c:v>
                </c:pt>
                <c:pt idx="4">
                  <c:v>1.6E-2</c:v>
                </c:pt>
                <c:pt idx="5">
                  <c:v>2.1000000000000001E-2</c:v>
                </c:pt>
                <c:pt idx="6">
                  <c:v>1.7999999999999999E-2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1899909904"/>
        <c:axId val="1899912080"/>
      </c:barChart>
      <c:catAx>
        <c:axId val="18999099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9912080"/>
        <c:crosses val="autoZero"/>
        <c:auto val="1"/>
        <c:lblAlgn val="ctr"/>
        <c:lblOffset val="100"/>
        <c:noMultiLvlLbl val="0"/>
      </c:catAx>
      <c:valAx>
        <c:axId val="189991208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9909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713604347843613E-2"/>
          <c:y val="5.0925925925925923E-2"/>
          <c:w val="0.86137579576746459"/>
          <c:h val="0.6304310438514025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'2015-2018'!$D$38</c:f>
              <c:strCache>
                <c:ptCount val="1"/>
                <c:pt idx="0">
                  <c:v>codziennie lub częściej niż raz w tygodniu</c:v>
                </c:pt>
              </c:strCache>
            </c:strRef>
          </c:tx>
          <c:spPr>
            <a:solidFill>
              <a:srgbClr val="69BE2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'2015-2018'!$E$37:$F$37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'2015-2018'!$E$38:$F$38</c:f>
              <c:numCache>
                <c:formatCode>0.0%</c:formatCode>
                <c:ptCount val="2"/>
                <c:pt idx="0">
                  <c:v>0.04</c:v>
                </c:pt>
                <c:pt idx="1">
                  <c:v>3.5000000000000003E-2</c:v>
                </c:pt>
              </c:numCache>
            </c:numRef>
          </c:val>
        </c:ser>
        <c:ser>
          <c:idx val="1"/>
          <c:order val="1"/>
          <c:tx>
            <c:strRef>
              <c:f>'2015-2018'!$D$39</c:f>
              <c:strCache>
                <c:ptCount val="1"/>
                <c:pt idx="0">
                  <c:v>raz w tygodniu</c:v>
                </c:pt>
              </c:strCache>
            </c:strRef>
          </c:tx>
          <c:spPr>
            <a:solidFill>
              <a:srgbClr val="A5D87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'2015-2018'!$E$37:$F$37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'2015-2018'!$E$39:$F$39</c:f>
              <c:numCache>
                <c:formatCode>0.0%</c:formatCode>
                <c:ptCount val="2"/>
                <c:pt idx="0">
                  <c:v>0.45400000000000001</c:v>
                </c:pt>
                <c:pt idx="1">
                  <c:v>0.46500000000000002</c:v>
                </c:pt>
              </c:numCache>
            </c:numRef>
          </c:val>
        </c:ser>
        <c:ser>
          <c:idx val="2"/>
          <c:order val="2"/>
          <c:tx>
            <c:strRef>
              <c:f>'2015-2018'!$D$40</c:f>
              <c:strCache>
                <c:ptCount val="1"/>
                <c:pt idx="0">
                  <c:v>1-2 razy w miesiącu</c:v>
                </c:pt>
              </c:strCache>
            </c:strRef>
          </c:tx>
          <c:spPr>
            <a:solidFill>
              <a:srgbClr val="E1F2D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'2015-2018'!$E$37:$F$37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'2015-2018'!$E$40:$F$40</c:f>
              <c:numCache>
                <c:formatCode>0.0%</c:formatCode>
                <c:ptCount val="2"/>
                <c:pt idx="0">
                  <c:v>0.182</c:v>
                </c:pt>
                <c:pt idx="1">
                  <c:v>0.17299999999999999</c:v>
                </c:pt>
              </c:numCache>
            </c:numRef>
          </c:val>
        </c:ser>
        <c:ser>
          <c:idx val="3"/>
          <c:order val="3"/>
          <c:tx>
            <c:strRef>
              <c:f>'2015-2018'!$D$41</c:f>
              <c:strCache>
                <c:ptCount val="1"/>
                <c:pt idx="0">
                  <c:v>tylko z okazji świąt lub rzadziej</c:v>
                </c:pt>
              </c:strCache>
            </c:strRef>
          </c:tx>
          <c:spPr>
            <a:solidFill>
              <a:srgbClr val="C6C6C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'2015-2018'!$E$37:$F$37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'2015-2018'!$E$41:$F$41</c:f>
              <c:numCache>
                <c:formatCode>0.0%</c:formatCode>
                <c:ptCount val="2"/>
                <c:pt idx="0">
                  <c:v>0.26300000000000001</c:v>
                </c:pt>
                <c:pt idx="1">
                  <c:v>0.26400000000000001</c:v>
                </c:pt>
              </c:numCache>
            </c:numRef>
          </c:val>
        </c:ser>
        <c:ser>
          <c:idx val="4"/>
          <c:order val="4"/>
          <c:tx>
            <c:strRef>
              <c:f>'2015-2018'!$D$42</c:f>
              <c:strCache>
                <c:ptCount val="1"/>
                <c:pt idx="0">
                  <c:v>nigdy</c:v>
                </c:pt>
              </c:strCache>
            </c:strRef>
          </c:tx>
          <c:spPr>
            <a:solidFill>
              <a:srgbClr val="007A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'2015-2018'!$E$37:$F$37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'2015-2018'!$E$42:$F$42</c:f>
              <c:numCache>
                <c:formatCode>0.0%</c:formatCode>
                <c:ptCount val="2"/>
                <c:pt idx="0">
                  <c:v>6.0999999999999999E-2</c:v>
                </c:pt>
                <c:pt idx="1">
                  <c:v>6.3E-2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2067985056"/>
        <c:axId val="2067984512"/>
      </c:barChart>
      <c:catAx>
        <c:axId val="2067985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7984512"/>
        <c:crosses val="autoZero"/>
        <c:auto val="1"/>
        <c:lblAlgn val="ctr"/>
        <c:lblOffset val="100"/>
        <c:noMultiLvlLbl val="0"/>
      </c:catAx>
      <c:valAx>
        <c:axId val="2067984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798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894772935387061E-2"/>
          <c:y val="0.79108632254301547"/>
          <c:w val="0.85970367881092058"/>
          <c:h val="0.2089136916137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Arkusz2!$O$65</c:f>
              <c:strCache>
                <c:ptCount val="1"/>
                <c:pt idx="0">
                  <c:v>codziennie lub częściej niż raz w tygodniu</c:v>
                </c:pt>
              </c:strCache>
            </c:strRef>
          </c:tx>
          <c:spPr>
            <a:solidFill>
              <a:srgbClr val="69BE28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8033819057897677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Arkusz2!$P$64:$V$64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Arkusz2!$P$65:$V$65</c:f>
              <c:numCache>
                <c:formatCode>0.0%</c:formatCode>
                <c:ptCount val="7"/>
                <c:pt idx="0">
                  <c:v>8.9999999999999993E-3</c:v>
                </c:pt>
                <c:pt idx="1">
                  <c:v>2.1999999999999999E-2</c:v>
                </c:pt>
                <c:pt idx="2">
                  <c:v>2.1999999999999999E-2</c:v>
                </c:pt>
                <c:pt idx="3">
                  <c:v>3.1E-2</c:v>
                </c:pt>
                <c:pt idx="4">
                  <c:v>3.9E-2</c:v>
                </c:pt>
                <c:pt idx="5">
                  <c:v>6.4000000000000001E-2</c:v>
                </c:pt>
                <c:pt idx="6">
                  <c:v>9.5000000000000001E-2</c:v>
                </c:pt>
              </c:numCache>
            </c:numRef>
          </c:val>
        </c:ser>
        <c:ser>
          <c:idx val="1"/>
          <c:order val="1"/>
          <c:tx>
            <c:strRef>
              <c:f>Arkusz2!$O$66</c:f>
              <c:strCache>
                <c:ptCount val="1"/>
                <c:pt idx="0">
                  <c:v>raz w tygodniu</c:v>
                </c:pt>
              </c:strCache>
            </c:strRef>
          </c:tx>
          <c:spPr>
            <a:solidFill>
              <a:srgbClr val="A5D87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Arkusz2!$P$64:$V$64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Arkusz2!$P$66:$V$66</c:f>
              <c:numCache>
                <c:formatCode>0.0%</c:formatCode>
                <c:ptCount val="7"/>
                <c:pt idx="0">
                  <c:v>0.435</c:v>
                </c:pt>
                <c:pt idx="1">
                  <c:v>0.33900000000000002</c:v>
                </c:pt>
                <c:pt idx="2">
                  <c:v>0.42299999999999999</c:v>
                </c:pt>
                <c:pt idx="3">
                  <c:v>0.47499999999999998</c:v>
                </c:pt>
                <c:pt idx="4">
                  <c:v>0.55900000000000005</c:v>
                </c:pt>
                <c:pt idx="5">
                  <c:v>0.55300000000000005</c:v>
                </c:pt>
                <c:pt idx="6">
                  <c:v>0.54700000000000004</c:v>
                </c:pt>
              </c:numCache>
            </c:numRef>
          </c:val>
        </c:ser>
        <c:ser>
          <c:idx val="2"/>
          <c:order val="2"/>
          <c:tx>
            <c:strRef>
              <c:f>Arkusz2!$O$67</c:f>
              <c:strCache>
                <c:ptCount val="1"/>
                <c:pt idx="0">
                  <c:v>1-2 razy w miesiącu</c:v>
                </c:pt>
              </c:strCache>
            </c:strRef>
          </c:tx>
          <c:spPr>
            <a:solidFill>
              <a:srgbClr val="E1F2D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Arkusz2!$P$64:$V$64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Arkusz2!$P$67:$V$67</c:f>
              <c:numCache>
                <c:formatCode>0.0%</c:formatCode>
                <c:ptCount val="7"/>
                <c:pt idx="0">
                  <c:v>0.20899999999999999</c:v>
                </c:pt>
                <c:pt idx="1">
                  <c:v>0.189</c:v>
                </c:pt>
                <c:pt idx="2">
                  <c:v>0.19900000000000001</c:v>
                </c:pt>
                <c:pt idx="3">
                  <c:v>0.17399999999999999</c:v>
                </c:pt>
                <c:pt idx="4">
                  <c:v>0.16</c:v>
                </c:pt>
                <c:pt idx="5">
                  <c:v>0.125</c:v>
                </c:pt>
                <c:pt idx="6">
                  <c:v>0.11899999999999999</c:v>
                </c:pt>
              </c:numCache>
            </c:numRef>
          </c:val>
        </c:ser>
        <c:ser>
          <c:idx val="3"/>
          <c:order val="3"/>
          <c:tx>
            <c:strRef>
              <c:f>Arkusz2!$O$68</c:f>
              <c:strCache>
                <c:ptCount val="1"/>
                <c:pt idx="0">
                  <c:v>tylko z okazji świąt lub rzadziej</c:v>
                </c:pt>
              </c:strCache>
            </c:strRef>
          </c:tx>
          <c:spPr>
            <a:solidFill>
              <a:srgbClr val="C6C6C6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1.8385202126512189E-2"/>
                  <c:y val="-5.050495439118217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Arkusz2!$P$64:$V$64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Arkusz2!$P$68:$V$68</c:f>
              <c:numCache>
                <c:formatCode>0.0%</c:formatCode>
                <c:ptCount val="7"/>
                <c:pt idx="0">
                  <c:v>0.27500000000000002</c:v>
                </c:pt>
                <c:pt idx="1">
                  <c:v>0.36699999999999999</c:v>
                </c:pt>
                <c:pt idx="2">
                  <c:v>0.28899999999999998</c:v>
                </c:pt>
                <c:pt idx="3">
                  <c:v>0.26500000000000001</c:v>
                </c:pt>
                <c:pt idx="4">
                  <c:v>0.19800000000000001</c:v>
                </c:pt>
                <c:pt idx="5">
                  <c:v>0.19900000000000001</c:v>
                </c:pt>
                <c:pt idx="6">
                  <c:v>0.182</c:v>
                </c:pt>
              </c:numCache>
            </c:numRef>
          </c:val>
        </c:ser>
        <c:ser>
          <c:idx val="4"/>
          <c:order val="4"/>
          <c:tx>
            <c:strRef>
              <c:f>Arkusz2!$O$69</c:f>
              <c:strCache>
                <c:ptCount val="1"/>
                <c:pt idx="0">
                  <c:v>nigdy</c:v>
                </c:pt>
              </c:strCache>
            </c:strRef>
          </c:tx>
          <c:spPr>
            <a:solidFill>
              <a:srgbClr val="007AC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5145528248165707E-3"/>
                  <c:y val="1.23387132518992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8608474888944984E-3"/>
                  <c:y val="-1.284903284852971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2094486236821738E-3"/>
                  <c:y val="2.39586665085394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198124265187558E-3"/>
                  <c:y val="2.13670967672903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4602652896690202E-3"/>
                  <c:y val="2.0264349310215087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Arkusz2!$P$64:$V$64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Arkusz2!$P$69:$V$69</c:f>
              <c:numCache>
                <c:formatCode>0.0%</c:formatCode>
                <c:ptCount val="7"/>
                <c:pt idx="0">
                  <c:v>7.0999999999999994E-2</c:v>
                </c:pt>
                <c:pt idx="1">
                  <c:v>8.3000000000000004E-2</c:v>
                </c:pt>
                <c:pt idx="2">
                  <c:v>6.7000000000000004E-2</c:v>
                </c:pt>
                <c:pt idx="3">
                  <c:v>5.5E-2</c:v>
                </c:pt>
                <c:pt idx="4">
                  <c:v>4.4999999999999998E-2</c:v>
                </c:pt>
                <c:pt idx="5">
                  <c:v>0.06</c:v>
                </c:pt>
                <c:pt idx="6">
                  <c:v>5.7000000000000002E-2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2067985600"/>
        <c:axId val="1891284848"/>
      </c:barChart>
      <c:catAx>
        <c:axId val="20679856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1284848"/>
        <c:crosses val="autoZero"/>
        <c:auto val="1"/>
        <c:lblAlgn val="ctr"/>
        <c:lblOffset val="100"/>
        <c:noMultiLvlLbl val="0"/>
      </c:catAx>
      <c:valAx>
        <c:axId val="189128484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67985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57687275296996"/>
          <c:y val="0.85853169503639171"/>
          <c:w val="0.80135380056910566"/>
          <c:h val="0.124828828482591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713604347843613E-2"/>
          <c:y val="5.0925925925925923E-2"/>
          <c:w val="0.86137579576746459"/>
          <c:h val="0.6181745031118799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'2015-2018'!$D$54</c:f>
              <c:strCache>
                <c:ptCount val="1"/>
                <c:pt idx="0">
                  <c:v>kilka razy w ciągu dnia</c:v>
                </c:pt>
              </c:strCache>
            </c:strRef>
          </c:tx>
          <c:spPr>
            <a:solidFill>
              <a:srgbClr val="69BE2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'2015-2018'!$E$53:$F$53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'2015-2018'!$E$54:$F$54</c:f>
              <c:numCache>
                <c:formatCode>0.0%</c:formatCode>
                <c:ptCount val="2"/>
                <c:pt idx="0">
                  <c:v>5.5E-2</c:v>
                </c:pt>
                <c:pt idx="1">
                  <c:v>6.6000000000000003E-2</c:v>
                </c:pt>
              </c:numCache>
            </c:numRef>
          </c:val>
        </c:ser>
        <c:ser>
          <c:idx val="1"/>
          <c:order val="1"/>
          <c:tx>
            <c:strRef>
              <c:f>'2015-2018'!$D$55</c:f>
              <c:strCache>
                <c:ptCount val="1"/>
                <c:pt idx="0">
                  <c:v>codziennie lub prawie codziennie</c:v>
                </c:pt>
              </c:strCache>
            </c:strRef>
          </c:tx>
          <c:spPr>
            <a:solidFill>
              <a:srgbClr val="A5D87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'2015-2018'!$E$53:$F$53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'2015-2018'!$E$55:$F$55</c:f>
              <c:numCache>
                <c:formatCode>0.0%</c:formatCode>
                <c:ptCount val="2"/>
                <c:pt idx="0">
                  <c:v>0.34699999999999998</c:v>
                </c:pt>
                <c:pt idx="1">
                  <c:v>0.34899999999999998</c:v>
                </c:pt>
              </c:numCache>
            </c:numRef>
          </c:val>
        </c:ser>
        <c:ser>
          <c:idx val="2"/>
          <c:order val="2"/>
          <c:tx>
            <c:strRef>
              <c:f>'2015-2018'!$D$56</c:f>
              <c:strCache>
                <c:ptCount val="1"/>
                <c:pt idx="0">
                  <c:v>przynajmniej raz w tygodniu</c:v>
                </c:pt>
              </c:strCache>
            </c:strRef>
          </c:tx>
          <c:spPr>
            <a:solidFill>
              <a:srgbClr val="E1F2D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'2015-2018'!$E$53:$F$53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'2015-2018'!$E$56:$F$56</c:f>
              <c:numCache>
                <c:formatCode>0.0%</c:formatCode>
                <c:ptCount val="2"/>
                <c:pt idx="0">
                  <c:v>0.25600000000000001</c:v>
                </c:pt>
                <c:pt idx="1">
                  <c:v>0.28000000000000003</c:v>
                </c:pt>
              </c:numCache>
            </c:numRef>
          </c:val>
        </c:ser>
        <c:ser>
          <c:idx val="3"/>
          <c:order val="3"/>
          <c:tx>
            <c:strRef>
              <c:f>'2015-2018'!$D$57</c:f>
              <c:strCache>
                <c:ptCount val="1"/>
                <c:pt idx="0">
                  <c:v>raz, dwa razy w miesiącu</c:v>
                </c:pt>
              </c:strCache>
            </c:strRef>
          </c:tx>
          <c:spPr>
            <a:solidFill>
              <a:srgbClr val="C6C6C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'2015-2018'!$E$53:$F$53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'2015-2018'!$E$57:$F$57</c:f>
              <c:numCache>
                <c:formatCode>0.0%</c:formatCode>
                <c:ptCount val="2"/>
                <c:pt idx="0">
                  <c:v>0.10199999999999999</c:v>
                </c:pt>
                <c:pt idx="1">
                  <c:v>8.8999999999999996E-2</c:v>
                </c:pt>
              </c:numCache>
            </c:numRef>
          </c:val>
        </c:ser>
        <c:ser>
          <c:idx val="4"/>
          <c:order val="4"/>
          <c:tx>
            <c:strRef>
              <c:f>'2015-2018'!$D$58</c:f>
              <c:strCache>
                <c:ptCount val="1"/>
                <c:pt idx="0">
                  <c:v>kilka razy w roku</c:v>
                </c:pt>
              </c:strCache>
            </c:strRef>
          </c:tx>
          <c:spPr>
            <a:solidFill>
              <a:srgbClr val="CCE4F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'2015-2018'!$E$53:$F$53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'2015-2018'!$E$58:$F$58</c:f>
              <c:numCache>
                <c:formatCode>0.0%</c:formatCode>
                <c:ptCount val="2"/>
                <c:pt idx="0">
                  <c:v>0.111</c:v>
                </c:pt>
                <c:pt idx="1">
                  <c:v>9.8000000000000004E-2</c:v>
                </c:pt>
              </c:numCache>
            </c:numRef>
          </c:val>
        </c:ser>
        <c:ser>
          <c:idx val="5"/>
          <c:order val="5"/>
          <c:tx>
            <c:strRef>
              <c:f>'2015-2018'!$D$59</c:f>
              <c:strCache>
                <c:ptCount val="1"/>
                <c:pt idx="0">
                  <c:v>raz w roku i rzadziej</c:v>
                </c:pt>
              </c:strCache>
            </c:strRef>
          </c:tx>
          <c:spPr>
            <a:solidFill>
              <a:srgbClr val="66AFD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'2015-2018'!$E$53:$F$53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'2015-2018'!$E$59:$F$59</c:f>
              <c:numCache>
                <c:formatCode>0.0%</c:formatCode>
                <c:ptCount val="2"/>
                <c:pt idx="0">
                  <c:v>5.1999999999999998E-2</c:v>
                </c:pt>
                <c:pt idx="1">
                  <c:v>4.2000000000000003E-2</c:v>
                </c:pt>
              </c:numCache>
            </c:numRef>
          </c:val>
        </c:ser>
        <c:ser>
          <c:idx val="6"/>
          <c:order val="6"/>
          <c:tx>
            <c:strRef>
              <c:f>'2015-2018'!$D$60</c:f>
              <c:strCache>
                <c:ptCount val="1"/>
                <c:pt idx="0">
                  <c:v>nigdy</c:v>
                </c:pt>
              </c:strCache>
            </c:strRef>
          </c:tx>
          <c:spPr>
            <a:solidFill>
              <a:srgbClr val="007A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'2015-2018'!$E$53:$F$53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'2015-2018'!$E$60:$F$60</c:f>
              <c:numCache>
                <c:formatCode>0.0%</c:formatCode>
                <c:ptCount val="2"/>
                <c:pt idx="0">
                  <c:v>7.6999999999999999E-2</c:v>
                </c:pt>
                <c:pt idx="1">
                  <c:v>7.5999999999999998E-2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1891285392"/>
        <c:axId val="1891285936"/>
      </c:barChart>
      <c:catAx>
        <c:axId val="1891285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1285936"/>
        <c:crosses val="autoZero"/>
        <c:auto val="1"/>
        <c:lblAlgn val="ctr"/>
        <c:lblOffset val="100"/>
        <c:noMultiLvlLbl val="0"/>
      </c:catAx>
      <c:valAx>
        <c:axId val="1891285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128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151147930299511E-2"/>
          <c:y val="0.78673418297600661"/>
          <c:w val="0.8730614956981172"/>
          <c:h val="0.208913537337590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71517663656327"/>
          <c:y val="2.4933334118635197E-2"/>
          <c:w val="0.81039985522995295"/>
          <c:h val="0.7753768958123956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Arkusz2!$O$99</c:f>
              <c:strCache>
                <c:ptCount val="1"/>
                <c:pt idx="0">
                  <c:v>kilka razy w ciągu dnia</c:v>
                </c:pt>
              </c:strCache>
            </c:strRef>
          </c:tx>
          <c:spPr>
            <a:solidFill>
              <a:srgbClr val="69BE28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Arkusz2!$P$98:$V$98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Arkusz2!$P$99:$V$99</c:f>
              <c:numCache>
                <c:formatCode>0.0%</c:formatCode>
                <c:ptCount val="7"/>
                <c:pt idx="0">
                  <c:v>2.9000000000000001E-2</c:v>
                </c:pt>
                <c:pt idx="1">
                  <c:v>3.1E-2</c:v>
                </c:pt>
                <c:pt idx="2">
                  <c:v>3.2000000000000001E-2</c:v>
                </c:pt>
                <c:pt idx="3">
                  <c:v>5.8999999999999997E-2</c:v>
                </c:pt>
                <c:pt idx="4">
                  <c:v>7.6999999999999999E-2</c:v>
                </c:pt>
                <c:pt idx="5">
                  <c:v>0.10100000000000001</c:v>
                </c:pt>
                <c:pt idx="6">
                  <c:v>0.23899999999999999</c:v>
                </c:pt>
              </c:numCache>
            </c:numRef>
          </c:val>
        </c:ser>
        <c:ser>
          <c:idx val="1"/>
          <c:order val="1"/>
          <c:tx>
            <c:strRef>
              <c:f>Arkusz2!$O$100</c:f>
              <c:strCache>
                <c:ptCount val="1"/>
                <c:pt idx="0">
                  <c:v>codziennie lub prawie codziennie</c:v>
                </c:pt>
              </c:strCache>
            </c:strRef>
          </c:tx>
          <c:spPr>
            <a:solidFill>
              <a:srgbClr val="A5D87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Arkusz2!$P$98:$V$98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Arkusz2!$P$100:$V$100</c:f>
              <c:numCache>
                <c:formatCode>0.0%</c:formatCode>
                <c:ptCount val="7"/>
                <c:pt idx="0">
                  <c:v>0.24099999999999999</c:v>
                </c:pt>
                <c:pt idx="1">
                  <c:v>0.20399999999999999</c:v>
                </c:pt>
                <c:pt idx="2">
                  <c:v>0.31</c:v>
                </c:pt>
                <c:pt idx="3">
                  <c:v>0.36099999999999999</c:v>
                </c:pt>
                <c:pt idx="4">
                  <c:v>0.44600000000000001</c:v>
                </c:pt>
                <c:pt idx="5">
                  <c:v>0.48499999999999999</c:v>
                </c:pt>
                <c:pt idx="6">
                  <c:v>0.51</c:v>
                </c:pt>
              </c:numCache>
            </c:numRef>
          </c:val>
        </c:ser>
        <c:ser>
          <c:idx val="2"/>
          <c:order val="2"/>
          <c:tx>
            <c:strRef>
              <c:f>Arkusz2!$O$101</c:f>
              <c:strCache>
                <c:ptCount val="1"/>
                <c:pt idx="0">
                  <c:v>przynajmniej raz w tygodniu</c:v>
                </c:pt>
              </c:strCache>
            </c:strRef>
          </c:tx>
          <c:spPr>
            <a:solidFill>
              <a:srgbClr val="E1F2D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Arkusz2!$P$98:$V$98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Arkusz2!$P$101:$V$101</c:f>
              <c:numCache>
                <c:formatCode>0.0%</c:formatCode>
                <c:ptCount val="7"/>
                <c:pt idx="0">
                  <c:v>0.35699999999999998</c:v>
                </c:pt>
                <c:pt idx="1">
                  <c:v>0.32800000000000001</c:v>
                </c:pt>
                <c:pt idx="2">
                  <c:v>0.28799999999999998</c:v>
                </c:pt>
                <c:pt idx="3">
                  <c:v>0.28000000000000003</c:v>
                </c:pt>
                <c:pt idx="4">
                  <c:v>0.27100000000000002</c:v>
                </c:pt>
                <c:pt idx="5">
                  <c:v>0.218</c:v>
                </c:pt>
                <c:pt idx="6">
                  <c:v>0.13800000000000001</c:v>
                </c:pt>
              </c:numCache>
            </c:numRef>
          </c:val>
        </c:ser>
        <c:ser>
          <c:idx val="3"/>
          <c:order val="3"/>
          <c:tx>
            <c:strRef>
              <c:f>Arkusz2!$O$102</c:f>
              <c:strCache>
                <c:ptCount val="1"/>
                <c:pt idx="0">
                  <c:v>raz, dwa razy w miesiącu</c:v>
                </c:pt>
              </c:strCache>
            </c:strRef>
          </c:tx>
          <c:spPr>
            <a:solidFill>
              <a:srgbClr val="C6C6C6"/>
            </a:solidFill>
            <a:ln>
              <a:noFill/>
            </a:ln>
            <a:effectLst/>
          </c:spPr>
          <c:invertIfNegative val="0"/>
          <c:dLbls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Arkusz2!$P$98:$V$98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Arkusz2!$P$102:$V$102</c:f>
              <c:numCache>
                <c:formatCode>0.0%</c:formatCode>
                <c:ptCount val="7"/>
                <c:pt idx="0">
                  <c:v>0.11600000000000001</c:v>
                </c:pt>
                <c:pt idx="1">
                  <c:v>0.11799999999999999</c:v>
                </c:pt>
                <c:pt idx="2">
                  <c:v>0.111</c:v>
                </c:pt>
                <c:pt idx="3">
                  <c:v>9.2999999999999999E-2</c:v>
                </c:pt>
                <c:pt idx="4">
                  <c:v>6.2E-2</c:v>
                </c:pt>
                <c:pt idx="5">
                  <c:v>5.7000000000000002E-2</c:v>
                </c:pt>
                <c:pt idx="6">
                  <c:v>2.4E-2</c:v>
                </c:pt>
              </c:numCache>
            </c:numRef>
          </c:val>
        </c:ser>
        <c:ser>
          <c:idx val="4"/>
          <c:order val="4"/>
          <c:tx>
            <c:strRef>
              <c:f>Arkusz2!$O$103</c:f>
              <c:strCache>
                <c:ptCount val="1"/>
                <c:pt idx="0">
                  <c:v>kilka razy w roku</c:v>
                </c:pt>
              </c:strCache>
            </c:strRef>
          </c:tx>
          <c:spPr>
            <a:solidFill>
              <a:srgbClr val="CCE4F4"/>
            </a:solidFill>
            <a:ln>
              <a:noFill/>
            </a:ln>
            <a:effectLst/>
          </c:spPr>
          <c:invertIfNegative val="0"/>
          <c:dLbls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Arkusz2!$P$98:$V$98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Arkusz2!$P$103:$V$103</c:f>
              <c:numCache>
                <c:formatCode>0.0%</c:formatCode>
                <c:ptCount val="7"/>
                <c:pt idx="0">
                  <c:v>9.1999999999999998E-2</c:v>
                </c:pt>
                <c:pt idx="1">
                  <c:v>0.14699999999999999</c:v>
                </c:pt>
                <c:pt idx="2">
                  <c:v>0.124</c:v>
                </c:pt>
                <c:pt idx="3">
                  <c:v>0.10100000000000001</c:v>
                </c:pt>
                <c:pt idx="4">
                  <c:v>0.08</c:v>
                </c:pt>
                <c:pt idx="5">
                  <c:v>4.5999999999999999E-2</c:v>
                </c:pt>
                <c:pt idx="6">
                  <c:v>3.3000000000000002E-2</c:v>
                </c:pt>
              </c:numCache>
            </c:numRef>
          </c:val>
        </c:ser>
        <c:ser>
          <c:idx val="5"/>
          <c:order val="5"/>
          <c:tx>
            <c:strRef>
              <c:f>Arkusz2!$O$104</c:f>
              <c:strCache>
                <c:ptCount val="1"/>
                <c:pt idx="0">
                  <c:v>raz w roku i rzadziej</c:v>
                </c:pt>
              </c:strCache>
            </c:strRef>
          </c:tx>
          <c:spPr>
            <a:solidFill>
              <a:srgbClr val="66AFDF"/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228844711616806E-5"/>
                  <c:y val="-2.133879332300661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2046821586222359E-3"/>
                  <c:y val="-1.7419423120823804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0401052643898997E-3"/>
                  <c:y val="-1.129763815110671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Arkusz2!$P$98:$V$98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Arkusz2!$P$104:$V$104</c:f>
              <c:numCache>
                <c:formatCode>0.0%</c:formatCode>
                <c:ptCount val="7"/>
                <c:pt idx="0">
                  <c:v>5.5E-2</c:v>
                </c:pt>
                <c:pt idx="1">
                  <c:v>6.3E-2</c:v>
                </c:pt>
                <c:pt idx="2">
                  <c:v>0.05</c:v>
                </c:pt>
                <c:pt idx="3">
                  <c:v>3.5999999999999997E-2</c:v>
                </c:pt>
                <c:pt idx="4">
                  <c:v>0.02</c:v>
                </c:pt>
                <c:pt idx="5">
                  <c:v>3.5999999999999997E-2</c:v>
                </c:pt>
                <c:pt idx="6">
                  <c:v>1.7000000000000001E-2</c:v>
                </c:pt>
              </c:numCache>
            </c:numRef>
          </c:val>
        </c:ser>
        <c:ser>
          <c:idx val="6"/>
          <c:order val="6"/>
          <c:tx>
            <c:strRef>
              <c:f>Arkusz2!$O$105</c:f>
              <c:strCache>
                <c:ptCount val="1"/>
                <c:pt idx="0">
                  <c:v>nigdy</c:v>
                </c:pt>
              </c:strCache>
            </c:strRef>
          </c:tx>
          <c:spPr>
            <a:solidFill>
              <a:srgbClr val="007AC9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4.1245193780016197E-3"/>
                  <c:y val="-8.515383684173130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8397793470834039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5.9019002869290238E-3"/>
                  <c:y val="7.733012806721729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8632281673228603E-3"/>
                  <c:y val="2.008111969110418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Arkusz2!$P$98:$V$98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Arkusz2!$P$105:$V$105</c:f>
              <c:numCache>
                <c:formatCode>0.0%</c:formatCode>
                <c:ptCount val="7"/>
                <c:pt idx="0">
                  <c:v>0.11</c:v>
                </c:pt>
                <c:pt idx="1">
                  <c:v>0.108</c:v>
                </c:pt>
                <c:pt idx="2">
                  <c:v>8.5000000000000006E-2</c:v>
                </c:pt>
                <c:pt idx="3">
                  <c:v>6.9000000000000006E-2</c:v>
                </c:pt>
                <c:pt idx="4">
                  <c:v>4.3999999999999997E-2</c:v>
                </c:pt>
                <c:pt idx="5">
                  <c:v>5.6000000000000001E-2</c:v>
                </c:pt>
                <c:pt idx="6">
                  <c:v>3.7999999999999999E-2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1891288656"/>
        <c:axId val="1891286480"/>
      </c:barChart>
      <c:catAx>
        <c:axId val="189128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1286480"/>
        <c:crosses val="autoZero"/>
        <c:auto val="1"/>
        <c:lblAlgn val="ctr"/>
        <c:lblOffset val="100"/>
        <c:noMultiLvlLbl val="0"/>
      </c:catAx>
      <c:valAx>
        <c:axId val="189128648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128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7000972488450481E-2"/>
          <c:y val="0.84287687394388489"/>
          <c:w val="0.86000054833511308"/>
          <c:h val="0.144029618133511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713604347843613E-2"/>
          <c:y val="5.0925925925925923E-2"/>
          <c:w val="0.86137579576746459"/>
          <c:h val="0.6077452956632376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'2015-2018'!$D$73</c:f>
              <c:strCache>
                <c:ptCount val="1"/>
                <c:pt idx="0">
                  <c:v>bardzo silnie związany</c:v>
                </c:pt>
              </c:strCache>
            </c:strRef>
          </c:tx>
          <c:spPr>
            <a:solidFill>
              <a:srgbClr val="69BE2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'2015-2018'!$E$72:$F$72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'2015-2018'!$E$73:$F$73</c:f>
              <c:numCache>
                <c:formatCode>0.0%</c:formatCode>
                <c:ptCount val="2"/>
                <c:pt idx="0">
                  <c:v>0.219</c:v>
                </c:pt>
                <c:pt idx="1">
                  <c:v>0.218</c:v>
                </c:pt>
              </c:numCache>
            </c:numRef>
          </c:val>
        </c:ser>
        <c:ser>
          <c:idx val="1"/>
          <c:order val="1"/>
          <c:tx>
            <c:strRef>
              <c:f>'2015-2018'!$D$74</c:f>
              <c:strCache>
                <c:ptCount val="1"/>
                <c:pt idx="0">
                  <c:v>raczej związany</c:v>
                </c:pt>
              </c:strCache>
            </c:strRef>
          </c:tx>
          <c:spPr>
            <a:solidFill>
              <a:srgbClr val="C3E5A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'2015-2018'!$E$72:$F$72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'2015-2018'!$E$74:$F$74</c:f>
              <c:numCache>
                <c:formatCode>0.0%</c:formatCode>
                <c:ptCount val="2"/>
                <c:pt idx="0">
                  <c:v>0.432</c:v>
                </c:pt>
                <c:pt idx="1">
                  <c:v>0.441</c:v>
                </c:pt>
              </c:numCache>
            </c:numRef>
          </c:val>
        </c:ser>
        <c:ser>
          <c:idx val="2"/>
          <c:order val="2"/>
          <c:tx>
            <c:strRef>
              <c:f>'2015-2018'!$D$75</c:f>
              <c:strCache>
                <c:ptCount val="1"/>
                <c:pt idx="0">
                  <c:v>raczej niezwiązany</c:v>
                </c:pt>
              </c:strCache>
            </c:strRef>
          </c:tx>
          <c:spPr>
            <a:solidFill>
              <a:srgbClr val="CCE4F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'2015-2018'!$E$72:$F$72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'2015-2018'!$E$75:$F$75</c:f>
              <c:numCache>
                <c:formatCode>0.0%</c:formatCode>
                <c:ptCount val="2"/>
                <c:pt idx="0">
                  <c:v>0.154</c:v>
                </c:pt>
                <c:pt idx="1">
                  <c:v>0.13500000000000001</c:v>
                </c:pt>
              </c:numCache>
            </c:numRef>
          </c:val>
        </c:ser>
        <c:ser>
          <c:idx val="3"/>
          <c:order val="3"/>
          <c:tx>
            <c:strRef>
              <c:f>'2015-2018'!$D$76</c:f>
              <c:strCache>
                <c:ptCount val="1"/>
                <c:pt idx="0">
                  <c:v>zupełnie niezwiązany</c:v>
                </c:pt>
              </c:strCache>
            </c:strRef>
          </c:tx>
          <c:spPr>
            <a:solidFill>
              <a:srgbClr val="007A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'2015-2018'!$E$72:$F$72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'2015-2018'!$E$76:$F$76</c:f>
              <c:numCache>
                <c:formatCode>0.0%</c:formatCode>
                <c:ptCount val="2"/>
                <c:pt idx="0">
                  <c:v>0.13</c:v>
                </c:pt>
                <c:pt idx="1">
                  <c:v>0.13600000000000001</c:v>
                </c:pt>
              </c:numCache>
            </c:numRef>
          </c:val>
        </c:ser>
        <c:ser>
          <c:idx val="4"/>
          <c:order val="4"/>
          <c:tx>
            <c:strRef>
              <c:f>'2015-2018'!$D$77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rgbClr val="C6C6C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'2015-2018'!$E$72:$F$72</c:f>
              <c:numCache>
                <c:formatCode>General</c:formatCode>
                <c:ptCount val="2"/>
                <c:pt idx="0">
                  <c:v>2015</c:v>
                </c:pt>
                <c:pt idx="1">
                  <c:v>2018</c:v>
                </c:pt>
              </c:numCache>
            </c:numRef>
          </c:cat>
          <c:val>
            <c:numRef>
              <c:f>'2015-2018'!$E$77:$F$77</c:f>
              <c:numCache>
                <c:formatCode>0.0%</c:formatCode>
                <c:ptCount val="2"/>
                <c:pt idx="0">
                  <c:v>6.5000000000000002E-2</c:v>
                </c:pt>
                <c:pt idx="1">
                  <c:v>7.0000000000000007E-2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1891289200"/>
        <c:axId val="1891284304"/>
      </c:barChart>
      <c:catAx>
        <c:axId val="1891289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1284304"/>
        <c:crosses val="autoZero"/>
        <c:auto val="1"/>
        <c:lblAlgn val="ctr"/>
        <c:lblOffset val="100"/>
        <c:noMultiLvlLbl val="0"/>
      </c:catAx>
      <c:valAx>
        <c:axId val="1891284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1289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336920384951882E-2"/>
          <c:y val="0.79108632254301547"/>
          <c:w val="0.86750330610775039"/>
          <c:h val="0.159184668658014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Arkusz2!$O$133</c:f>
              <c:strCache>
                <c:ptCount val="1"/>
                <c:pt idx="0">
                  <c:v>bardzo silnie związany</c:v>
                </c:pt>
              </c:strCache>
            </c:strRef>
          </c:tx>
          <c:spPr>
            <a:solidFill>
              <a:srgbClr val="69BE2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Arkusz2!$P$132:$V$132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Arkusz2!$P$133:$V$133</c:f>
              <c:numCache>
                <c:formatCode>0.0%</c:formatCode>
                <c:ptCount val="7"/>
                <c:pt idx="0">
                  <c:v>0.13300000000000001</c:v>
                </c:pt>
                <c:pt idx="1">
                  <c:v>0.159</c:v>
                </c:pt>
                <c:pt idx="2">
                  <c:v>0.156</c:v>
                </c:pt>
                <c:pt idx="3">
                  <c:v>0.19700000000000001</c:v>
                </c:pt>
                <c:pt idx="4">
                  <c:v>0.28299999999999997</c:v>
                </c:pt>
                <c:pt idx="5">
                  <c:v>0.30299999999999999</c:v>
                </c:pt>
                <c:pt idx="6">
                  <c:v>0.41</c:v>
                </c:pt>
              </c:numCache>
            </c:numRef>
          </c:val>
        </c:ser>
        <c:ser>
          <c:idx val="1"/>
          <c:order val="1"/>
          <c:tx>
            <c:strRef>
              <c:f>Arkusz2!$O$134</c:f>
              <c:strCache>
                <c:ptCount val="1"/>
                <c:pt idx="0">
                  <c:v>raczej związany</c:v>
                </c:pt>
              </c:strCache>
            </c:strRef>
          </c:tx>
          <c:spPr>
            <a:solidFill>
              <a:srgbClr val="C3E5A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Arkusz2!$P$132:$V$132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Arkusz2!$P$134:$V$134</c:f>
              <c:numCache>
                <c:formatCode>0.0%</c:formatCode>
                <c:ptCount val="7"/>
                <c:pt idx="0">
                  <c:v>0.44400000000000001</c:v>
                </c:pt>
                <c:pt idx="1">
                  <c:v>0.36799999999999999</c:v>
                </c:pt>
                <c:pt idx="2">
                  <c:v>0.42599999999999999</c:v>
                </c:pt>
                <c:pt idx="3">
                  <c:v>0.497</c:v>
                </c:pt>
                <c:pt idx="4">
                  <c:v>0.48399999999999999</c:v>
                </c:pt>
                <c:pt idx="5">
                  <c:v>0.45900000000000002</c:v>
                </c:pt>
                <c:pt idx="6">
                  <c:v>0.41499999999999998</c:v>
                </c:pt>
              </c:numCache>
            </c:numRef>
          </c:val>
        </c:ser>
        <c:ser>
          <c:idx val="2"/>
          <c:order val="2"/>
          <c:tx>
            <c:strRef>
              <c:f>Arkusz2!$O$135</c:f>
              <c:strCache>
                <c:ptCount val="1"/>
                <c:pt idx="0">
                  <c:v>raczej niezwiązany</c:v>
                </c:pt>
              </c:strCache>
            </c:strRef>
          </c:tx>
          <c:spPr>
            <a:solidFill>
              <a:srgbClr val="CCE4F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Arkusz2!$P$132:$V$132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Arkusz2!$P$135:$V$135</c:f>
              <c:numCache>
                <c:formatCode>0.0%</c:formatCode>
                <c:ptCount val="7"/>
                <c:pt idx="0">
                  <c:v>0.161</c:v>
                </c:pt>
                <c:pt idx="1">
                  <c:v>0.184</c:v>
                </c:pt>
                <c:pt idx="2">
                  <c:v>0.157</c:v>
                </c:pt>
                <c:pt idx="3">
                  <c:v>0.11899999999999999</c:v>
                </c:pt>
                <c:pt idx="4">
                  <c:v>0.10100000000000001</c:v>
                </c:pt>
                <c:pt idx="5">
                  <c:v>0.1</c:v>
                </c:pt>
                <c:pt idx="6">
                  <c:v>0.08</c:v>
                </c:pt>
              </c:numCache>
            </c:numRef>
          </c:val>
        </c:ser>
        <c:ser>
          <c:idx val="3"/>
          <c:order val="3"/>
          <c:tx>
            <c:strRef>
              <c:f>Arkusz2!$O$136</c:f>
              <c:strCache>
                <c:ptCount val="1"/>
                <c:pt idx="0">
                  <c:v>zupełnie niezwiązany</c:v>
                </c:pt>
              </c:strCache>
            </c:strRef>
          </c:tx>
          <c:spPr>
            <a:solidFill>
              <a:srgbClr val="007A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Arkusz2!$P$132:$V$132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Arkusz2!$P$136:$V$136</c:f>
              <c:numCache>
                <c:formatCode>0.0%</c:formatCode>
                <c:ptCount val="7"/>
                <c:pt idx="0">
                  <c:v>0.155</c:v>
                </c:pt>
                <c:pt idx="1">
                  <c:v>0.20799999999999999</c:v>
                </c:pt>
                <c:pt idx="2">
                  <c:v>0.17599999999999999</c:v>
                </c:pt>
                <c:pt idx="3">
                  <c:v>0.11700000000000001</c:v>
                </c:pt>
                <c:pt idx="4">
                  <c:v>7.9000000000000001E-2</c:v>
                </c:pt>
                <c:pt idx="5">
                  <c:v>9.4E-2</c:v>
                </c:pt>
                <c:pt idx="6">
                  <c:v>6.2E-2</c:v>
                </c:pt>
              </c:numCache>
            </c:numRef>
          </c:val>
        </c:ser>
        <c:ser>
          <c:idx val="4"/>
          <c:order val="4"/>
          <c:tx>
            <c:strRef>
              <c:f>Arkusz2!$O$137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rgbClr val="C6C6C6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7.0995517406386537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3597892804717835E-3"/>
                  <c:y val="-6.2812820538974655E-1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Arkusz2!$P$132:$V$132</c:f>
              <c:strCache>
                <c:ptCount val="7"/>
                <c:pt idx="0">
                  <c:v>16-24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55-64 lata</c:v>
                </c:pt>
                <c:pt idx="5">
                  <c:v>65-74 lata</c:v>
                </c:pt>
                <c:pt idx="6">
                  <c:v>75 lat i więcej</c:v>
                </c:pt>
              </c:strCache>
            </c:strRef>
          </c:cat>
          <c:val>
            <c:numRef>
              <c:f>Arkusz2!$P$137:$V$137</c:f>
              <c:numCache>
                <c:formatCode>0.0%</c:formatCode>
                <c:ptCount val="7"/>
                <c:pt idx="0">
                  <c:v>0.106</c:v>
                </c:pt>
                <c:pt idx="1">
                  <c:v>8.1000000000000003E-2</c:v>
                </c:pt>
                <c:pt idx="2">
                  <c:v>8.4000000000000005E-2</c:v>
                </c:pt>
                <c:pt idx="3">
                  <c:v>7.0000000000000007E-2</c:v>
                </c:pt>
                <c:pt idx="4">
                  <c:v>5.3999999999999999E-2</c:v>
                </c:pt>
                <c:pt idx="5">
                  <c:v>4.3999999999999997E-2</c:v>
                </c:pt>
                <c:pt idx="6">
                  <c:v>3.3000000000000002E-2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100"/>
        <c:axId val="1891287024"/>
        <c:axId val="1891283216"/>
      </c:barChart>
      <c:catAx>
        <c:axId val="189128702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1283216"/>
        <c:crosses val="autoZero"/>
        <c:auto val="1"/>
        <c:lblAlgn val="ctr"/>
        <c:lblOffset val="100"/>
        <c:noMultiLvlLbl val="0"/>
      </c:catAx>
      <c:valAx>
        <c:axId val="189128321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9128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BA8590-B733-468B-BC21-BF0200B22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1794</Words>
  <Characters>10767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Ciecieląg Paweł</cp:lastModifiedBy>
  <cp:revision>7</cp:revision>
  <cp:lastPrinted>2018-12-17T09:52:00Z</cp:lastPrinted>
  <dcterms:created xsi:type="dcterms:W3CDTF">2018-12-17T08:48:00Z</dcterms:created>
  <dcterms:modified xsi:type="dcterms:W3CDTF">2018-12-17T09:58:00Z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